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354" w:tblpY="556"/>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652"/>
      </w:tblGrid>
      <w:tr w:rsidR="00264223" w:rsidRPr="007A7EE2" w14:paraId="504D3DE0" w14:textId="77777777" w:rsidTr="004244D8">
        <w:trPr>
          <w:trHeight w:val="144"/>
        </w:trPr>
        <w:tc>
          <w:tcPr>
            <w:tcW w:w="2869" w:type="dxa"/>
          </w:tcPr>
          <w:p w14:paraId="504D3DDE" w14:textId="77777777" w:rsidR="00264223" w:rsidRPr="007A7EE2" w:rsidRDefault="00264223" w:rsidP="007A7EE2">
            <w:pPr>
              <w:tabs>
                <w:tab w:val="right" w:pos="8838"/>
              </w:tabs>
              <w:spacing w:line="360" w:lineRule="auto"/>
              <w:ind w:right="-105"/>
              <w:rPr>
                <w:rFonts w:ascii="Palatino Linotype" w:eastAsia="Calibri" w:hAnsi="Palatino Linotype" w:cs="Tahoma"/>
                <w:b/>
                <w:sz w:val="22"/>
                <w:szCs w:val="22"/>
                <w:lang w:val="es-MX" w:eastAsia="en-US"/>
              </w:rPr>
            </w:pPr>
            <w:r w:rsidRPr="007A7EE2">
              <w:rPr>
                <w:rFonts w:ascii="Palatino Linotype" w:eastAsia="Calibri" w:hAnsi="Palatino Linotype" w:cs="Tahoma"/>
                <w:b/>
                <w:sz w:val="22"/>
                <w:szCs w:val="22"/>
                <w:lang w:val="es-MX" w:eastAsia="en-US"/>
              </w:rPr>
              <w:t>Recurso de Revisión:</w:t>
            </w:r>
          </w:p>
        </w:tc>
        <w:tc>
          <w:tcPr>
            <w:tcW w:w="3652" w:type="dxa"/>
          </w:tcPr>
          <w:p w14:paraId="504D3DDF" w14:textId="234BE7A8" w:rsidR="00264223" w:rsidRPr="007A7EE2" w:rsidRDefault="006B112B" w:rsidP="007A7EE2">
            <w:pPr>
              <w:tabs>
                <w:tab w:val="right" w:pos="8838"/>
              </w:tabs>
              <w:spacing w:line="360" w:lineRule="auto"/>
              <w:ind w:left="-28" w:right="171"/>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0</w:t>
            </w:r>
            <w:r w:rsidR="00381D7F" w:rsidRPr="007A7EE2">
              <w:rPr>
                <w:rFonts w:ascii="Palatino Linotype" w:eastAsia="Calibri" w:hAnsi="Palatino Linotype" w:cs="Tahoma"/>
                <w:bCs/>
                <w:sz w:val="22"/>
                <w:szCs w:val="22"/>
                <w:lang w:eastAsia="en-US"/>
              </w:rPr>
              <w:t>4</w:t>
            </w:r>
            <w:r w:rsidR="004244D8" w:rsidRPr="007A7EE2">
              <w:rPr>
                <w:rFonts w:ascii="Palatino Linotype" w:eastAsia="Calibri" w:hAnsi="Palatino Linotype" w:cs="Tahoma"/>
                <w:bCs/>
                <w:sz w:val="22"/>
                <w:szCs w:val="22"/>
                <w:lang w:eastAsia="en-US"/>
              </w:rPr>
              <w:t>206</w:t>
            </w:r>
            <w:r w:rsidR="00264223" w:rsidRPr="007A7EE2">
              <w:rPr>
                <w:rFonts w:ascii="Palatino Linotype" w:eastAsia="Calibri" w:hAnsi="Palatino Linotype" w:cs="Tahoma"/>
                <w:bCs/>
                <w:sz w:val="22"/>
                <w:szCs w:val="22"/>
                <w:lang w:eastAsia="en-US"/>
              </w:rPr>
              <w:t>/INFOEM/IP/RR/2018</w:t>
            </w:r>
          </w:p>
        </w:tc>
      </w:tr>
      <w:tr w:rsidR="00264223" w:rsidRPr="007A7EE2" w14:paraId="504D3DE3" w14:textId="77777777" w:rsidTr="004244D8">
        <w:trPr>
          <w:trHeight w:val="144"/>
        </w:trPr>
        <w:tc>
          <w:tcPr>
            <w:tcW w:w="2869" w:type="dxa"/>
          </w:tcPr>
          <w:p w14:paraId="504D3DE1" w14:textId="77777777" w:rsidR="00264223" w:rsidRPr="007A7EE2" w:rsidRDefault="00264223" w:rsidP="007A7EE2">
            <w:pPr>
              <w:tabs>
                <w:tab w:val="right" w:pos="8838"/>
              </w:tabs>
              <w:spacing w:line="360" w:lineRule="auto"/>
              <w:ind w:right="-105"/>
              <w:rPr>
                <w:rFonts w:ascii="Palatino Linotype" w:eastAsia="Calibri" w:hAnsi="Palatino Linotype" w:cs="Tahoma"/>
                <w:b/>
                <w:sz w:val="22"/>
                <w:szCs w:val="22"/>
                <w:lang w:val="es-MX" w:eastAsia="en-US"/>
              </w:rPr>
            </w:pPr>
            <w:r w:rsidRPr="007A7EE2">
              <w:rPr>
                <w:rFonts w:ascii="Palatino Linotype" w:eastAsia="Calibri" w:hAnsi="Palatino Linotype" w:cs="Tahoma"/>
                <w:b/>
                <w:sz w:val="22"/>
                <w:szCs w:val="22"/>
                <w:lang w:eastAsia="en-US"/>
              </w:rPr>
              <w:t>Recurrente:</w:t>
            </w:r>
          </w:p>
        </w:tc>
        <w:tc>
          <w:tcPr>
            <w:tcW w:w="3652" w:type="dxa"/>
          </w:tcPr>
          <w:p w14:paraId="504D3DE2" w14:textId="248D5764" w:rsidR="00264223" w:rsidRPr="007A7EE2" w:rsidRDefault="00F47073" w:rsidP="007A7EE2">
            <w:pPr>
              <w:tabs>
                <w:tab w:val="right" w:pos="8838"/>
              </w:tabs>
              <w:spacing w:line="360" w:lineRule="auto"/>
              <w:ind w:right="171"/>
              <w:jc w:val="both"/>
              <w:rPr>
                <w:rFonts w:ascii="Palatino Linotype" w:eastAsia="Calibri" w:hAnsi="Palatino Linotype" w:cs="Tahoma"/>
                <w:sz w:val="22"/>
                <w:szCs w:val="22"/>
                <w:lang w:val="es-MX" w:eastAsia="en-US"/>
              </w:rPr>
            </w:pPr>
            <w:r w:rsidRPr="00611C2A">
              <w:rPr>
                <w:rFonts w:ascii="Palatino Linotype" w:eastAsia="Calibri" w:hAnsi="Palatino Linotype" w:cs="Tahoma"/>
                <w:bCs/>
                <w:sz w:val="22"/>
                <w:szCs w:val="22"/>
                <w:highlight w:val="black"/>
                <w:lang w:val="es-MX" w:eastAsia="en-US"/>
              </w:rPr>
              <w:t>XXXXXXXXXXXXXXXXXX</w:t>
            </w:r>
          </w:p>
        </w:tc>
      </w:tr>
      <w:tr w:rsidR="00264223" w:rsidRPr="007A7EE2" w14:paraId="504D3DE6" w14:textId="77777777" w:rsidTr="004244D8">
        <w:trPr>
          <w:trHeight w:val="283"/>
        </w:trPr>
        <w:tc>
          <w:tcPr>
            <w:tcW w:w="2869" w:type="dxa"/>
          </w:tcPr>
          <w:p w14:paraId="504D3DE4" w14:textId="77777777" w:rsidR="00264223" w:rsidRPr="007A7EE2" w:rsidRDefault="00386A93" w:rsidP="007A7EE2">
            <w:pPr>
              <w:tabs>
                <w:tab w:val="right" w:pos="8838"/>
              </w:tabs>
              <w:spacing w:line="360" w:lineRule="auto"/>
              <w:ind w:right="-105"/>
              <w:rPr>
                <w:rFonts w:ascii="Palatino Linotype" w:eastAsia="Calibri" w:hAnsi="Palatino Linotype" w:cs="Tahoma"/>
                <w:b/>
                <w:sz w:val="22"/>
                <w:szCs w:val="22"/>
                <w:lang w:val="es-MX" w:eastAsia="en-US"/>
              </w:rPr>
            </w:pPr>
            <w:r w:rsidRPr="007A7EE2">
              <w:rPr>
                <w:rFonts w:ascii="Palatino Linotype" w:eastAsia="Calibri" w:hAnsi="Palatino Linotype" w:cs="Tahoma"/>
                <w:b/>
                <w:sz w:val="22"/>
                <w:szCs w:val="22"/>
                <w:lang w:eastAsia="en-US"/>
              </w:rPr>
              <w:t>Sujeto Obligado</w:t>
            </w:r>
            <w:r w:rsidR="00264223" w:rsidRPr="007A7EE2">
              <w:rPr>
                <w:rFonts w:ascii="Palatino Linotype" w:eastAsia="Calibri" w:hAnsi="Palatino Linotype" w:cs="Tahoma"/>
                <w:b/>
                <w:sz w:val="22"/>
                <w:szCs w:val="22"/>
                <w:lang w:eastAsia="en-US"/>
              </w:rPr>
              <w:t>:</w:t>
            </w:r>
          </w:p>
        </w:tc>
        <w:tc>
          <w:tcPr>
            <w:tcW w:w="3652" w:type="dxa"/>
          </w:tcPr>
          <w:p w14:paraId="504D3DE5" w14:textId="77777777" w:rsidR="00264223" w:rsidRPr="007A7EE2" w:rsidRDefault="003B0BEE" w:rsidP="007A7EE2">
            <w:pPr>
              <w:tabs>
                <w:tab w:val="right" w:pos="8838"/>
              </w:tabs>
              <w:spacing w:line="360" w:lineRule="auto"/>
              <w:ind w:right="171"/>
              <w:jc w:val="both"/>
              <w:rPr>
                <w:rFonts w:ascii="Palatino Linotype" w:eastAsia="Calibri" w:hAnsi="Palatino Linotype" w:cs="Tahoma"/>
                <w:sz w:val="22"/>
                <w:szCs w:val="22"/>
                <w:lang w:val="es-MX" w:eastAsia="en-US"/>
              </w:rPr>
            </w:pPr>
            <w:r w:rsidRPr="007A7EE2">
              <w:rPr>
                <w:rFonts w:ascii="Palatino Linotype" w:eastAsia="Calibri" w:hAnsi="Palatino Linotype" w:cs="Tahoma"/>
                <w:bCs/>
                <w:sz w:val="22"/>
                <w:szCs w:val="22"/>
                <w:lang w:val="es-MX" w:eastAsia="en-US"/>
              </w:rPr>
              <w:t>Universidad Politécnica del Valle de Toluca</w:t>
            </w:r>
          </w:p>
        </w:tc>
      </w:tr>
      <w:tr w:rsidR="00264223" w:rsidRPr="007A7EE2" w14:paraId="504D3DE9" w14:textId="77777777" w:rsidTr="004244D8">
        <w:trPr>
          <w:trHeight w:val="283"/>
        </w:trPr>
        <w:tc>
          <w:tcPr>
            <w:tcW w:w="2869" w:type="dxa"/>
          </w:tcPr>
          <w:p w14:paraId="504D3DE7" w14:textId="77777777" w:rsidR="00264223" w:rsidRPr="007A7EE2" w:rsidRDefault="00264223" w:rsidP="007A7EE2">
            <w:pPr>
              <w:tabs>
                <w:tab w:val="right" w:pos="8838"/>
              </w:tabs>
              <w:spacing w:line="360" w:lineRule="auto"/>
              <w:ind w:right="-105"/>
              <w:rPr>
                <w:rFonts w:ascii="Palatino Linotype" w:eastAsia="Calibri" w:hAnsi="Palatino Linotype" w:cs="Tahoma"/>
                <w:b/>
                <w:sz w:val="22"/>
                <w:szCs w:val="22"/>
                <w:lang w:val="es-MX" w:eastAsia="en-US"/>
              </w:rPr>
            </w:pPr>
            <w:r w:rsidRPr="007A7EE2">
              <w:rPr>
                <w:rFonts w:ascii="Palatino Linotype" w:eastAsia="Calibri" w:hAnsi="Palatino Linotype" w:cs="Tahoma"/>
                <w:b/>
                <w:sz w:val="22"/>
                <w:szCs w:val="22"/>
                <w:lang w:eastAsia="en-US"/>
              </w:rPr>
              <w:t>Comisionado Ponente:</w:t>
            </w:r>
          </w:p>
        </w:tc>
        <w:tc>
          <w:tcPr>
            <w:tcW w:w="3652" w:type="dxa"/>
          </w:tcPr>
          <w:p w14:paraId="504D3DE8" w14:textId="77777777" w:rsidR="00264223" w:rsidRPr="007A7EE2" w:rsidRDefault="00264223" w:rsidP="007A7EE2">
            <w:pPr>
              <w:tabs>
                <w:tab w:val="right" w:pos="8838"/>
              </w:tabs>
              <w:spacing w:line="360" w:lineRule="auto"/>
              <w:ind w:right="171"/>
              <w:jc w:val="both"/>
              <w:rPr>
                <w:rFonts w:ascii="Palatino Linotype" w:eastAsia="Calibri" w:hAnsi="Palatino Linotype" w:cs="Tahoma"/>
                <w:b/>
                <w:sz w:val="22"/>
                <w:szCs w:val="22"/>
                <w:lang w:val="es-MX" w:eastAsia="en-US"/>
              </w:rPr>
            </w:pPr>
            <w:r w:rsidRPr="007A7EE2">
              <w:rPr>
                <w:rFonts w:ascii="Palatino Linotype" w:eastAsia="Calibri" w:hAnsi="Palatino Linotype" w:cs="Tahoma"/>
                <w:sz w:val="22"/>
                <w:szCs w:val="22"/>
                <w:lang w:eastAsia="en-US"/>
              </w:rPr>
              <w:t>Luis Gustavo Parra Noriega</w:t>
            </w:r>
          </w:p>
        </w:tc>
      </w:tr>
    </w:tbl>
    <w:p w14:paraId="504D3DEA" w14:textId="77777777" w:rsidR="00B6258B" w:rsidRPr="007A7EE2" w:rsidRDefault="00B6258B" w:rsidP="007A7EE2">
      <w:pPr>
        <w:spacing w:line="360" w:lineRule="auto"/>
        <w:jc w:val="both"/>
        <w:rPr>
          <w:rFonts w:ascii="Palatino Linotype" w:hAnsi="Palatino Linotype" w:cs="Tahoma"/>
          <w:b/>
          <w:bCs/>
          <w:sz w:val="22"/>
          <w:szCs w:val="22"/>
        </w:rPr>
      </w:pPr>
    </w:p>
    <w:p w14:paraId="3202EC67" w14:textId="77777777" w:rsidR="004244D8" w:rsidRPr="007A7EE2" w:rsidRDefault="004244D8" w:rsidP="007A7EE2">
      <w:pPr>
        <w:spacing w:line="360" w:lineRule="auto"/>
        <w:jc w:val="both"/>
        <w:rPr>
          <w:rFonts w:ascii="Palatino Linotype" w:hAnsi="Palatino Linotype" w:cs="Tahoma"/>
          <w:bCs/>
          <w:sz w:val="22"/>
          <w:szCs w:val="22"/>
        </w:rPr>
      </w:pPr>
    </w:p>
    <w:p w14:paraId="504D3DEC" w14:textId="7D129968" w:rsidR="0074285B" w:rsidRPr="007A7EE2" w:rsidRDefault="00D22B6A" w:rsidP="007A7EE2">
      <w:pPr>
        <w:spacing w:line="360" w:lineRule="auto"/>
        <w:jc w:val="both"/>
        <w:rPr>
          <w:rFonts w:ascii="Palatino Linotype" w:hAnsi="Palatino Linotype"/>
          <w:noProof/>
          <w:sz w:val="22"/>
          <w:szCs w:val="22"/>
          <w:lang w:val="es-ES"/>
        </w:rPr>
      </w:pPr>
      <w:r w:rsidRPr="007A7EE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244D8" w:rsidRPr="007A7EE2">
        <w:rPr>
          <w:rFonts w:ascii="Palatino Linotype" w:hAnsi="Palatino Linotype" w:cs="Tahoma"/>
          <w:bCs/>
          <w:sz w:val="22"/>
          <w:szCs w:val="22"/>
        </w:rPr>
        <w:t>veintitrés</w:t>
      </w:r>
      <w:r w:rsidR="003B0BEE" w:rsidRPr="007A7EE2">
        <w:rPr>
          <w:rFonts w:ascii="Palatino Linotype" w:hAnsi="Palatino Linotype" w:cs="Tahoma"/>
          <w:bCs/>
          <w:sz w:val="22"/>
          <w:szCs w:val="22"/>
        </w:rPr>
        <w:t xml:space="preserve"> </w:t>
      </w:r>
      <w:r w:rsidR="00492DCA" w:rsidRPr="007A7EE2">
        <w:rPr>
          <w:rFonts w:ascii="Palatino Linotype" w:hAnsi="Palatino Linotype" w:cs="Tahoma"/>
          <w:bCs/>
          <w:sz w:val="22"/>
          <w:szCs w:val="22"/>
        </w:rPr>
        <w:t xml:space="preserve">de </w:t>
      </w:r>
      <w:r w:rsidR="006B112B" w:rsidRPr="007A7EE2">
        <w:rPr>
          <w:rFonts w:ascii="Palatino Linotype" w:hAnsi="Palatino Linotype" w:cs="Tahoma"/>
          <w:bCs/>
          <w:sz w:val="22"/>
          <w:szCs w:val="22"/>
        </w:rPr>
        <w:t xml:space="preserve">enero </w:t>
      </w:r>
      <w:r w:rsidRPr="007A7EE2">
        <w:rPr>
          <w:rFonts w:ascii="Palatino Linotype" w:hAnsi="Palatino Linotype" w:cs="Tahoma"/>
          <w:bCs/>
          <w:sz w:val="22"/>
          <w:szCs w:val="22"/>
        </w:rPr>
        <w:t>de dos mil dieci</w:t>
      </w:r>
      <w:r w:rsidR="006B112B" w:rsidRPr="007A7EE2">
        <w:rPr>
          <w:rFonts w:ascii="Palatino Linotype" w:hAnsi="Palatino Linotype" w:cs="Tahoma"/>
          <w:bCs/>
          <w:sz w:val="22"/>
          <w:szCs w:val="22"/>
        </w:rPr>
        <w:t>nueve</w:t>
      </w:r>
      <w:r w:rsidRPr="007A7EE2">
        <w:rPr>
          <w:rFonts w:ascii="Palatino Linotype" w:hAnsi="Palatino Linotype" w:cs="Tahoma"/>
          <w:bCs/>
          <w:sz w:val="22"/>
          <w:szCs w:val="22"/>
        </w:rPr>
        <w:t>.</w:t>
      </w:r>
    </w:p>
    <w:p w14:paraId="504D3DED" w14:textId="77777777" w:rsidR="00492DCA" w:rsidRPr="007A7EE2" w:rsidRDefault="00492DCA" w:rsidP="007A7EE2">
      <w:pPr>
        <w:spacing w:line="360" w:lineRule="auto"/>
        <w:jc w:val="both"/>
        <w:rPr>
          <w:rFonts w:ascii="Palatino Linotype" w:hAnsi="Palatino Linotype"/>
          <w:noProof/>
          <w:sz w:val="22"/>
          <w:szCs w:val="22"/>
          <w:lang w:val="es-ES"/>
        </w:rPr>
      </w:pPr>
    </w:p>
    <w:p w14:paraId="504D3DEE" w14:textId="113AE6AE" w:rsidR="00400FDE" w:rsidRPr="007A7EE2" w:rsidRDefault="00575DE3" w:rsidP="007A7EE2">
      <w:pPr>
        <w:spacing w:line="360" w:lineRule="auto"/>
        <w:jc w:val="both"/>
        <w:rPr>
          <w:rFonts w:ascii="Palatino Linotype" w:hAnsi="Palatino Linotype" w:cs="Tahoma"/>
          <w:bCs/>
          <w:sz w:val="22"/>
          <w:szCs w:val="22"/>
        </w:rPr>
      </w:pPr>
      <w:r w:rsidRPr="007A7EE2">
        <w:rPr>
          <w:rFonts w:ascii="Palatino Linotype" w:hAnsi="Palatino Linotype" w:cs="Tahoma"/>
          <w:b/>
          <w:bCs/>
          <w:color w:val="0D0D0D" w:themeColor="text1" w:themeTint="F2"/>
          <w:sz w:val="22"/>
          <w:szCs w:val="22"/>
        </w:rPr>
        <w:t>VISTO</w:t>
      </w:r>
      <w:r w:rsidR="0019389B" w:rsidRPr="007A7EE2">
        <w:rPr>
          <w:rFonts w:ascii="Palatino Linotype" w:hAnsi="Palatino Linotype" w:cs="Tahoma"/>
          <w:bCs/>
          <w:color w:val="0D0D0D" w:themeColor="text1" w:themeTint="F2"/>
          <w:sz w:val="22"/>
          <w:szCs w:val="22"/>
        </w:rPr>
        <w:t xml:space="preserve"> el expediente conformado </w:t>
      </w:r>
      <w:r w:rsidR="00422869" w:rsidRPr="007A7EE2">
        <w:rPr>
          <w:rFonts w:ascii="Palatino Linotype" w:hAnsi="Palatino Linotype" w:cs="Tahoma"/>
          <w:bCs/>
          <w:color w:val="0D0D0D" w:themeColor="text1" w:themeTint="F2"/>
          <w:sz w:val="22"/>
          <w:szCs w:val="22"/>
        </w:rPr>
        <w:t xml:space="preserve">con motivo del Recurso de Revisión </w:t>
      </w:r>
      <w:r w:rsidR="00A9024A" w:rsidRPr="007A7EE2">
        <w:rPr>
          <w:rFonts w:ascii="Palatino Linotype" w:hAnsi="Palatino Linotype" w:cs="Tahoma"/>
          <w:b/>
          <w:bCs/>
          <w:color w:val="0D0D0D" w:themeColor="text1" w:themeTint="F2"/>
          <w:sz w:val="22"/>
          <w:szCs w:val="22"/>
        </w:rPr>
        <w:t>0</w:t>
      </w:r>
      <w:r w:rsidR="006B112B" w:rsidRPr="007A7EE2">
        <w:rPr>
          <w:rFonts w:ascii="Palatino Linotype" w:hAnsi="Palatino Linotype" w:cs="Tahoma"/>
          <w:b/>
          <w:bCs/>
          <w:color w:val="0D0D0D" w:themeColor="text1" w:themeTint="F2"/>
          <w:sz w:val="22"/>
          <w:szCs w:val="22"/>
        </w:rPr>
        <w:t>4</w:t>
      </w:r>
      <w:r w:rsidR="004244D8" w:rsidRPr="007A7EE2">
        <w:rPr>
          <w:rFonts w:ascii="Palatino Linotype" w:hAnsi="Palatino Linotype" w:cs="Tahoma"/>
          <w:b/>
          <w:bCs/>
          <w:color w:val="0D0D0D" w:themeColor="text1" w:themeTint="F2"/>
          <w:sz w:val="22"/>
          <w:szCs w:val="22"/>
        </w:rPr>
        <w:t>206</w:t>
      </w:r>
      <w:r w:rsidR="006C1B1D" w:rsidRPr="007A7EE2">
        <w:rPr>
          <w:rFonts w:ascii="Palatino Linotype" w:hAnsi="Palatino Linotype" w:cs="Tahoma"/>
          <w:b/>
          <w:bCs/>
          <w:color w:val="0D0D0D" w:themeColor="text1" w:themeTint="F2"/>
          <w:sz w:val="22"/>
          <w:szCs w:val="22"/>
        </w:rPr>
        <w:t>/</w:t>
      </w:r>
      <w:r w:rsidR="002A0FB8" w:rsidRPr="007A7EE2">
        <w:rPr>
          <w:rFonts w:ascii="Palatino Linotype" w:hAnsi="Palatino Linotype" w:cs="Tahoma"/>
          <w:b/>
          <w:bCs/>
          <w:color w:val="0D0D0D" w:themeColor="text1" w:themeTint="F2"/>
          <w:sz w:val="22"/>
          <w:szCs w:val="22"/>
        </w:rPr>
        <w:t>INFOEM</w:t>
      </w:r>
      <w:r w:rsidR="006C1B1D" w:rsidRPr="007A7EE2">
        <w:rPr>
          <w:rFonts w:ascii="Palatino Linotype" w:hAnsi="Palatino Linotype" w:cs="Tahoma"/>
          <w:b/>
          <w:bCs/>
          <w:color w:val="0D0D0D" w:themeColor="text1" w:themeTint="F2"/>
          <w:sz w:val="22"/>
          <w:szCs w:val="22"/>
        </w:rPr>
        <w:t>/IP/2018</w:t>
      </w:r>
      <w:r w:rsidR="00422869" w:rsidRPr="007A7EE2">
        <w:rPr>
          <w:rFonts w:ascii="Palatino Linotype" w:hAnsi="Palatino Linotype" w:cs="Tahoma"/>
          <w:bCs/>
          <w:color w:val="0D0D0D" w:themeColor="text1" w:themeTint="F2"/>
          <w:sz w:val="22"/>
          <w:szCs w:val="22"/>
        </w:rPr>
        <w:t xml:space="preserve">, </w:t>
      </w:r>
      <w:r w:rsidR="00127757" w:rsidRPr="007A7EE2">
        <w:rPr>
          <w:rFonts w:ascii="Palatino Linotype" w:hAnsi="Palatino Linotype" w:cs="Tahoma"/>
          <w:bCs/>
          <w:color w:val="0D0D0D" w:themeColor="text1" w:themeTint="F2"/>
          <w:sz w:val="22"/>
          <w:szCs w:val="22"/>
        </w:rPr>
        <w:t>interpuesto por</w:t>
      </w:r>
      <w:r w:rsidR="004244D8" w:rsidRPr="007A7EE2">
        <w:rPr>
          <w:rFonts w:ascii="Palatino Linotype" w:hAnsi="Palatino Linotype" w:cs="Tahoma"/>
          <w:bCs/>
          <w:color w:val="0D0D0D" w:themeColor="text1" w:themeTint="F2"/>
          <w:sz w:val="22"/>
          <w:szCs w:val="22"/>
        </w:rPr>
        <w:t xml:space="preserve"> </w:t>
      </w:r>
      <w:bookmarkStart w:id="0" w:name="_GoBack"/>
      <w:bookmarkEnd w:id="0"/>
      <w:r w:rsidR="00F47073" w:rsidRPr="00611C2A">
        <w:rPr>
          <w:rFonts w:ascii="Palatino Linotype" w:hAnsi="Palatino Linotype" w:cs="Tahoma"/>
          <w:b/>
          <w:bCs/>
          <w:color w:val="0D0D0D" w:themeColor="text1" w:themeTint="F2"/>
          <w:sz w:val="22"/>
          <w:szCs w:val="22"/>
          <w:highlight w:val="black"/>
        </w:rPr>
        <w:t>XXXXXXXXXXXXXXXXXX</w:t>
      </w:r>
      <w:r w:rsidR="000A238F" w:rsidRPr="00611C2A">
        <w:rPr>
          <w:rFonts w:ascii="Palatino Linotype" w:hAnsi="Palatino Linotype" w:cs="Tahoma"/>
          <w:bCs/>
          <w:color w:val="0D0D0D" w:themeColor="text1" w:themeTint="F2"/>
          <w:sz w:val="22"/>
          <w:szCs w:val="22"/>
          <w:highlight w:val="black"/>
        </w:rPr>
        <w:t>,</w:t>
      </w:r>
      <w:r w:rsidR="000A238F" w:rsidRPr="007A7EE2">
        <w:rPr>
          <w:rFonts w:ascii="Palatino Linotype" w:hAnsi="Palatino Linotype" w:cs="Tahoma"/>
          <w:bCs/>
          <w:color w:val="0D0D0D" w:themeColor="text1" w:themeTint="F2"/>
          <w:sz w:val="22"/>
          <w:szCs w:val="22"/>
        </w:rPr>
        <w:t xml:space="preserve"> en lo sucesivo </w:t>
      </w:r>
      <w:r w:rsidR="00EC7187" w:rsidRPr="007A7EE2">
        <w:rPr>
          <w:rFonts w:ascii="Palatino Linotype" w:hAnsi="Palatino Linotype" w:cs="Tahoma"/>
          <w:bCs/>
          <w:color w:val="0D0D0D" w:themeColor="text1" w:themeTint="F2"/>
          <w:sz w:val="22"/>
          <w:szCs w:val="22"/>
        </w:rPr>
        <w:t xml:space="preserve">el </w:t>
      </w:r>
      <w:r w:rsidR="00470619" w:rsidRPr="007A7EE2">
        <w:rPr>
          <w:rFonts w:ascii="Palatino Linotype" w:hAnsi="Palatino Linotype" w:cs="Tahoma"/>
          <w:bCs/>
          <w:color w:val="0D0D0D" w:themeColor="text1" w:themeTint="F2"/>
          <w:sz w:val="22"/>
          <w:szCs w:val="22"/>
        </w:rPr>
        <w:t xml:space="preserve">Recurrente </w:t>
      </w:r>
      <w:r w:rsidR="000A238F" w:rsidRPr="007A7EE2">
        <w:rPr>
          <w:rFonts w:ascii="Palatino Linotype" w:hAnsi="Palatino Linotype" w:cs="Tahoma"/>
          <w:bCs/>
          <w:color w:val="0D0D0D" w:themeColor="text1" w:themeTint="F2"/>
          <w:sz w:val="22"/>
          <w:szCs w:val="22"/>
        </w:rPr>
        <w:t xml:space="preserve">o </w:t>
      </w:r>
      <w:r w:rsidR="00470619" w:rsidRPr="007A7EE2">
        <w:rPr>
          <w:rFonts w:ascii="Palatino Linotype" w:hAnsi="Palatino Linotype" w:cs="Tahoma"/>
          <w:bCs/>
          <w:color w:val="0D0D0D" w:themeColor="text1" w:themeTint="F2"/>
          <w:sz w:val="22"/>
          <w:szCs w:val="22"/>
        </w:rPr>
        <w:t>P</w:t>
      </w:r>
      <w:r w:rsidR="000A238F" w:rsidRPr="007A7EE2">
        <w:rPr>
          <w:rFonts w:ascii="Palatino Linotype" w:hAnsi="Palatino Linotype" w:cs="Tahoma"/>
          <w:bCs/>
          <w:color w:val="0D0D0D" w:themeColor="text1" w:themeTint="F2"/>
          <w:sz w:val="22"/>
          <w:szCs w:val="22"/>
        </w:rPr>
        <w:t>articular,</w:t>
      </w:r>
      <w:r w:rsidR="00A9024A" w:rsidRPr="007A7EE2">
        <w:rPr>
          <w:rFonts w:ascii="Palatino Linotype" w:hAnsi="Palatino Linotype" w:cs="Tahoma"/>
          <w:bCs/>
          <w:color w:val="0D0D0D" w:themeColor="text1" w:themeTint="F2"/>
          <w:sz w:val="22"/>
          <w:szCs w:val="22"/>
        </w:rPr>
        <w:t xml:space="preserve"> </w:t>
      </w:r>
      <w:r w:rsidR="00DC1594" w:rsidRPr="007A7EE2">
        <w:rPr>
          <w:rFonts w:ascii="Palatino Linotype" w:hAnsi="Palatino Linotype" w:cs="Tahoma"/>
          <w:bCs/>
          <w:color w:val="0D0D0D" w:themeColor="text1" w:themeTint="F2"/>
          <w:sz w:val="22"/>
          <w:szCs w:val="22"/>
        </w:rPr>
        <w:t xml:space="preserve">en contra de la respuesta del </w:t>
      </w:r>
      <w:r w:rsidR="00956793" w:rsidRPr="00100758">
        <w:rPr>
          <w:rFonts w:ascii="Palatino Linotype" w:hAnsi="Palatino Linotype" w:cs="Tahoma"/>
          <w:b/>
          <w:bCs/>
          <w:color w:val="0D0D0D" w:themeColor="text1" w:themeTint="F2"/>
          <w:sz w:val="22"/>
          <w:szCs w:val="22"/>
        </w:rPr>
        <w:t>Sujeto Obligado</w:t>
      </w:r>
      <w:r w:rsidR="002A0FB8" w:rsidRPr="00100758">
        <w:rPr>
          <w:rFonts w:ascii="Palatino Linotype" w:hAnsi="Palatino Linotype" w:cs="Tahoma"/>
          <w:b/>
          <w:bCs/>
          <w:color w:val="0D0D0D" w:themeColor="text1" w:themeTint="F2"/>
          <w:sz w:val="22"/>
          <w:szCs w:val="22"/>
        </w:rPr>
        <w:t xml:space="preserve"> </w:t>
      </w:r>
      <w:r w:rsidR="003B0BEE" w:rsidRPr="00100758">
        <w:rPr>
          <w:rFonts w:ascii="Palatino Linotype" w:hAnsi="Palatino Linotype" w:cs="Tahoma"/>
          <w:b/>
          <w:bCs/>
          <w:color w:val="0D0D0D" w:themeColor="text1" w:themeTint="F2"/>
          <w:sz w:val="22"/>
          <w:szCs w:val="22"/>
        </w:rPr>
        <w:t>Universidad Politécnica del Valle de Toluca</w:t>
      </w:r>
      <w:r w:rsidR="00DC1594" w:rsidRPr="007A7EE2">
        <w:rPr>
          <w:rFonts w:ascii="Palatino Linotype" w:hAnsi="Palatino Linotype" w:cs="Tahoma"/>
          <w:bCs/>
          <w:color w:val="0D0D0D" w:themeColor="text1" w:themeTint="F2"/>
          <w:sz w:val="22"/>
          <w:szCs w:val="22"/>
        </w:rPr>
        <w:t xml:space="preserve">, </w:t>
      </w:r>
      <w:r w:rsidR="00422869" w:rsidRPr="007A7EE2">
        <w:rPr>
          <w:rFonts w:ascii="Palatino Linotype" w:hAnsi="Palatino Linotype" w:cs="Tahoma"/>
          <w:bCs/>
          <w:color w:val="0D0D0D" w:themeColor="text1" w:themeTint="F2"/>
          <w:sz w:val="22"/>
          <w:szCs w:val="22"/>
        </w:rPr>
        <w:t xml:space="preserve">se emite la presente Resolución, </w:t>
      </w:r>
      <w:r w:rsidR="00DC1594" w:rsidRPr="007A7EE2">
        <w:rPr>
          <w:rFonts w:ascii="Palatino Linotype" w:hAnsi="Palatino Linotype" w:cs="Tahoma"/>
          <w:bCs/>
          <w:color w:val="0D0D0D" w:themeColor="text1" w:themeTint="F2"/>
          <w:sz w:val="22"/>
          <w:szCs w:val="22"/>
        </w:rPr>
        <w:t>con base en</w:t>
      </w:r>
      <w:r w:rsidR="0098795A" w:rsidRPr="007A7EE2">
        <w:rPr>
          <w:rFonts w:ascii="Palatino Linotype" w:hAnsi="Palatino Linotype" w:cs="Tahoma"/>
          <w:bCs/>
          <w:color w:val="0D0D0D" w:themeColor="text1" w:themeTint="F2"/>
          <w:sz w:val="22"/>
          <w:szCs w:val="22"/>
        </w:rPr>
        <w:t xml:space="preserve"> </w:t>
      </w:r>
      <w:r w:rsidR="00DC1594" w:rsidRPr="007A7EE2">
        <w:rPr>
          <w:rFonts w:ascii="Palatino Linotype" w:hAnsi="Palatino Linotype" w:cs="Tahoma"/>
          <w:bCs/>
          <w:color w:val="0D0D0D" w:themeColor="text1" w:themeTint="F2"/>
          <w:sz w:val="22"/>
          <w:szCs w:val="22"/>
        </w:rPr>
        <w:t xml:space="preserve">los </w:t>
      </w:r>
      <w:r w:rsidR="006C1B1D" w:rsidRPr="007A7EE2">
        <w:rPr>
          <w:rFonts w:ascii="Palatino Linotype" w:hAnsi="Palatino Linotype" w:cs="Tahoma"/>
          <w:bCs/>
          <w:color w:val="0D0D0D" w:themeColor="text1" w:themeTint="F2"/>
          <w:sz w:val="22"/>
          <w:szCs w:val="22"/>
        </w:rPr>
        <w:t>A</w:t>
      </w:r>
      <w:r w:rsidR="00DC1594" w:rsidRPr="007A7EE2">
        <w:rPr>
          <w:rFonts w:ascii="Palatino Linotype" w:hAnsi="Palatino Linotype" w:cs="Tahoma"/>
          <w:bCs/>
          <w:color w:val="0D0D0D" w:themeColor="text1" w:themeTint="F2"/>
          <w:sz w:val="22"/>
          <w:szCs w:val="22"/>
        </w:rPr>
        <w:t xml:space="preserve">ntecedentes y </w:t>
      </w:r>
      <w:r w:rsidR="002A0FB8" w:rsidRPr="007A7EE2">
        <w:rPr>
          <w:rFonts w:ascii="Palatino Linotype" w:hAnsi="Palatino Linotype" w:cs="Tahoma"/>
          <w:bCs/>
          <w:color w:val="0D0D0D" w:themeColor="text1" w:themeTint="F2"/>
          <w:sz w:val="22"/>
          <w:szCs w:val="22"/>
        </w:rPr>
        <w:t>C</w:t>
      </w:r>
      <w:r w:rsidR="002A0FB8" w:rsidRPr="007A7EE2">
        <w:rPr>
          <w:rFonts w:ascii="Palatino Linotype" w:hAnsi="Palatino Linotype" w:cs="Tahoma"/>
          <w:bCs/>
          <w:sz w:val="22"/>
          <w:szCs w:val="22"/>
        </w:rPr>
        <w:t xml:space="preserve">onsiderandos </w:t>
      </w:r>
      <w:r w:rsidR="00DC1594" w:rsidRPr="007A7EE2">
        <w:rPr>
          <w:rFonts w:ascii="Palatino Linotype" w:hAnsi="Palatino Linotype" w:cs="Tahoma"/>
          <w:bCs/>
          <w:sz w:val="22"/>
          <w:szCs w:val="22"/>
        </w:rPr>
        <w:t>que a continuación se exponen</w:t>
      </w:r>
      <w:r w:rsidR="00B31222" w:rsidRPr="007A7EE2">
        <w:rPr>
          <w:rFonts w:ascii="Palatino Linotype" w:hAnsi="Palatino Linotype" w:cs="Tahoma"/>
          <w:bCs/>
          <w:sz w:val="22"/>
          <w:szCs w:val="22"/>
        </w:rPr>
        <w:t>:</w:t>
      </w:r>
    </w:p>
    <w:p w14:paraId="504D3DEF" w14:textId="77777777" w:rsidR="00634CEB" w:rsidRPr="007A7EE2" w:rsidRDefault="00634CEB" w:rsidP="007A7EE2">
      <w:pPr>
        <w:tabs>
          <w:tab w:val="center" w:pos="4522"/>
          <w:tab w:val="left" w:pos="7245"/>
          <w:tab w:val="right" w:pos="9044"/>
        </w:tabs>
        <w:spacing w:line="360" w:lineRule="auto"/>
        <w:rPr>
          <w:rFonts w:ascii="Palatino Linotype" w:hAnsi="Palatino Linotype" w:cs="Tahoma"/>
          <w:b/>
          <w:sz w:val="22"/>
          <w:szCs w:val="22"/>
        </w:rPr>
      </w:pPr>
    </w:p>
    <w:p w14:paraId="504D3DF0" w14:textId="77777777" w:rsidR="00B31222" w:rsidRPr="007A7EE2" w:rsidRDefault="00E46195" w:rsidP="007A7EE2">
      <w:pPr>
        <w:tabs>
          <w:tab w:val="center" w:pos="4522"/>
          <w:tab w:val="left" w:pos="7245"/>
          <w:tab w:val="right" w:pos="9044"/>
        </w:tabs>
        <w:spacing w:line="360" w:lineRule="auto"/>
        <w:jc w:val="center"/>
        <w:rPr>
          <w:rFonts w:ascii="Palatino Linotype" w:hAnsi="Palatino Linotype" w:cs="Tahoma"/>
          <w:b/>
          <w:sz w:val="22"/>
          <w:szCs w:val="22"/>
        </w:rPr>
      </w:pPr>
      <w:r w:rsidRPr="007A7EE2">
        <w:rPr>
          <w:rFonts w:ascii="Palatino Linotype" w:hAnsi="Palatino Linotype" w:cs="Tahoma"/>
          <w:b/>
          <w:sz w:val="22"/>
          <w:szCs w:val="22"/>
        </w:rPr>
        <w:t>ANTECEDENTES</w:t>
      </w:r>
    </w:p>
    <w:p w14:paraId="504D3DF1" w14:textId="77777777" w:rsidR="00683CB5" w:rsidRPr="007A7EE2" w:rsidRDefault="00683CB5" w:rsidP="007A7EE2">
      <w:pPr>
        <w:tabs>
          <w:tab w:val="center" w:pos="4522"/>
          <w:tab w:val="left" w:pos="7245"/>
          <w:tab w:val="right" w:pos="9044"/>
        </w:tabs>
        <w:spacing w:line="360" w:lineRule="auto"/>
        <w:rPr>
          <w:rFonts w:ascii="Palatino Linotype" w:hAnsi="Palatino Linotype" w:cs="Tahoma"/>
          <w:b/>
          <w:sz w:val="22"/>
          <w:szCs w:val="22"/>
        </w:rPr>
      </w:pPr>
    </w:p>
    <w:p w14:paraId="504D3DF2" w14:textId="77777777" w:rsidR="00DC1594" w:rsidRPr="007A7EE2" w:rsidRDefault="00B31222" w:rsidP="007A7EE2">
      <w:pPr>
        <w:pStyle w:val="Prrafodelista"/>
        <w:tabs>
          <w:tab w:val="left" w:pos="567"/>
        </w:tabs>
        <w:spacing w:line="360" w:lineRule="auto"/>
        <w:ind w:left="0"/>
        <w:contextualSpacing w:val="0"/>
        <w:jc w:val="both"/>
        <w:rPr>
          <w:rFonts w:ascii="Palatino Linotype" w:hAnsi="Palatino Linotype" w:cs="Tahoma"/>
          <w:b/>
          <w:szCs w:val="22"/>
        </w:rPr>
      </w:pPr>
      <w:r w:rsidRPr="007A7EE2">
        <w:rPr>
          <w:rFonts w:ascii="Palatino Linotype" w:hAnsi="Palatino Linotype" w:cs="Tahoma"/>
          <w:b/>
          <w:szCs w:val="22"/>
        </w:rPr>
        <w:t xml:space="preserve">I. Presentación de la solicitud de información. </w:t>
      </w:r>
    </w:p>
    <w:p w14:paraId="504D3DF3" w14:textId="77777777" w:rsidR="00DC1594" w:rsidRPr="007A7EE2" w:rsidRDefault="00DC1594" w:rsidP="007A7EE2">
      <w:pPr>
        <w:pStyle w:val="Prrafodelista"/>
        <w:tabs>
          <w:tab w:val="left" w:pos="1050"/>
        </w:tabs>
        <w:spacing w:line="360" w:lineRule="auto"/>
        <w:ind w:left="0"/>
        <w:contextualSpacing w:val="0"/>
        <w:jc w:val="both"/>
        <w:rPr>
          <w:rFonts w:ascii="Palatino Linotype" w:hAnsi="Palatino Linotype" w:cs="Tahoma"/>
          <w:szCs w:val="22"/>
        </w:rPr>
      </w:pPr>
    </w:p>
    <w:p w14:paraId="504D3DF4" w14:textId="44C661DA" w:rsidR="00637179" w:rsidRPr="007A7EE2" w:rsidRDefault="00AA417B" w:rsidP="007A7EE2">
      <w:pPr>
        <w:pStyle w:val="Prrafodelista"/>
        <w:tabs>
          <w:tab w:val="left" w:pos="567"/>
        </w:tabs>
        <w:spacing w:line="360" w:lineRule="auto"/>
        <w:ind w:left="0"/>
        <w:contextualSpacing w:val="0"/>
        <w:jc w:val="both"/>
        <w:rPr>
          <w:rFonts w:ascii="Palatino Linotype" w:hAnsi="Palatino Linotype" w:cs="Tahoma"/>
          <w:szCs w:val="22"/>
        </w:rPr>
      </w:pPr>
      <w:r w:rsidRPr="007A7EE2">
        <w:rPr>
          <w:rFonts w:ascii="Palatino Linotype" w:hAnsi="Palatino Linotype" w:cs="Tahoma"/>
          <w:szCs w:val="22"/>
        </w:rPr>
        <w:t>Con fecha</w:t>
      </w:r>
      <w:r w:rsidR="00A9024A" w:rsidRPr="007A7EE2">
        <w:rPr>
          <w:rFonts w:ascii="Palatino Linotype" w:hAnsi="Palatino Linotype" w:cs="Tahoma"/>
          <w:szCs w:val="22"/>
        </w:rPr>
        <w:t xml:space="preserve"> </w:t>
      </w:r>
      <w:r w:rsidR="004244D8" w:rsidRPr="007A7EE2">
        <w:rPr>
          <w:rFonts w:ascii="Palatino Linotype" w:hAnsi="Palatino Linotype" w:cs="Tahoma"/>
          <w:szCs w:val="22"/>
        </w:rPr>
        <w:t>tres</w:t>
      </w:r>
      <w:r w:rsidR="003B0BEE" w:rsidRPr="007A7EE2">
        <w:rPr>
          <w:rFonts w:ascii="Palatino Linotype" w:hAnsi="Palatino Linotype" w:cs="Tahoma"/>
          <w:szCs w:val="22"/>
        </w:rPr>
        <w:t xml:space="preserve"> </w:t>
      </w:r>
      <w:r w:rsidR="00A9024A" w:rsidRPr="007A7EE2">
        <w:rPr>
          <w:rFonts w:ascii="Palatino Linotype" w:hAnsi="Palatino Linotype" w:cs="Tahoma"/>
          <w:szCs w:val="22"/>
        </w:rPr>
        <w:t xml:space="preserve">de </w:t>
      </w:r>
      <w:r w:rsidR="006B112B" w:rsidRPr="007A7EE2">
        <w:rPr>
          <w:rFonts w:ascii="Palatino Linotype" w:hAnsi="Palatino Linotype" w:cs="Tahoma"/>
          <w:szCs w:val="22"/>
        </w:rPr>
        <w:t xml:space="preserve">octubre </w:t>
      </w:r>
      <w:r w:rsidRPr="007A7EE2">
        <w:rPr>
          <w:rFonts w:ascii="Palatino Linotype" w:hAnsi="Palatino Linotype" w:cs="Tahoma"/>
          <w:szCs w:val="22"/>
        </w:rPr>
        <w:t>de</w:t>
      </w:r>
      <w:r w:rsidR="00B31222" w:rsidRPr="007A7EE2">
        <w:rPr>
          <w:rFonts w:ascii="Palatino Linotype" w:hAnsi="Palatino Linotype" w:cs="Tahoma"/>
          <w:szCs w:val="22"/>
        </w:rPr>
        <w:t xml:space="preserve"> dos mil dieciocho, </w:t>
      </w:r>
      <w:r w:rsidR="00E573C6" w:rsidRPr="007A7EE2">
        <w:rPr>
          <w:rFonts w:ascii="Palatino Linotype" w:hAnsi="Palatino Linotype" w:cs="Tahoma"/>
          <w:szCs w:val="22"/>
        </w:rPr>
        <w:t>el</w:t>
      </w:r>
      <w:r w:rsidR="00A9024A" w:rsidRPr="007A7EE2">
        <w:rPr>
          <w:rFonts w:ascii="Palatino Linotype" w:hAnsi="Palatino Linotype" w:cs="Tahoma"/>
          <w:szCs w:val="22"/>
        </w:rPr>
        <w:t xml:space="preserve"> p</w:t>
      </w:r>
      <w:r w:rsidR="00EA68DA" w:rsidRPr="007A7EE2">
        <w:rPr>
          <w:rFonts w:ascii="Palatino Linotype" w:hAnsi="Palatino Linotype" w:cs="Tahoma"/>
          <w:szCs w:val="22"/>
        </w:rPr>
        <w:t xml:space="preserve">articular presentó </w:t>
      </w:r>
      <w:r w:rsidR="006B112B" w:rsidRPr="007A7EE2">
        <w:rPr>
          <w:rFonts w:ascii="Palatino Linotype" w:hAnsi="Palatino Linotype" w:cs="Tahoma"/>
          <w:szCs w:val="22"/>
        </w:rPr>
        <w:t xml:space="preserve">una </w:t>
      </w:r>
      <w:r w:rsidR="00B31222" w:rsidRPr="007A7EE2">
        <w:rPr>
          <w:rFonts w:ascii="Palatino Linotype" w:hAnsi="Palatino Linotype" w:cs="Tahoma"/>
          <w:szCs w:val="22"/>
        </w:rPr>
        <w:t>solicitud de acceso a la información</w:t>
      </w:r>
      <w:r w:rsidR="00C55151" w:rsidRPr="007A7EE2">
        <w:rPr>
          <w:rFonts w:ascii="Palatino Linotype" w:hAnsi="Palatino Linotype" w:cs="Tahoma"/>
          <w:szCs w:val="22"/>
        </w:rPr>
        <w:t xml:space="preserve"> pública a través d</w:t>
      </w:r>
      <w:r w:rsidR="000C27CA" w:rsidRPr="007A7EE2">
        <w:rPr>
          <w:rFonts w:ascii="Palatino Linotype" w:hAnsi="Palatino Linotype" w:cs="Tahoma"/>
          <w:szCs w:val="22"/>
          <w:lang w:val="es-ES"/>
        </w:rPr>
        <w:t>el Sistema de Acceso a la Información Mexiquense</w:t>
      </w:r>
      <w:r w:rsidR="004100AA" w:rsidRPr="007A7EE2">
        <w:rPr>
          <w:rFonts w:ascii="Palatino Linotype" w:hAnsi="Palatino Linotype" w:cs="Tahoma"/>
          <w:szCs w:val="22"/>
          <w:lang w:val="es-ES"/>
        </w:rPr>
        <w:t xml:space="preserve"> (SAIMEX)</w:t>
      </w:r>
      <w:r w:rsidR="00B31222" w:rsidRPr="007A7EE2">
        <w:rPr>
          <w:rFonts w:ascii="Palatino Linotype" w:hAnsi="Palatino Linotype" w:cs="Tahoma"/>
          <w:szCs w:val="22"/>
        </w:rPr>
        <w:t xml:space="preserve">, </w:t>
      </w:r>
      <w:r w:rsidR="00C55151" w:rsidRPr="007A7EE2">
        <w:rPr>
          <w:rFonts w:ascii="Palatino Linotype" w:hAnsi="Palatino Linotype" w:cs="Tahoma"/>
          <w:szCs w:val="22"/>
        </w:rPr>
        <w:t xml:space="preserve">ante </w:t>
      </w:r>
      <w:r w:rsidR="003B0BEE" w:rsidRPr="007A7EE2">
        <w:rPr>
          <w:rFonts w:ascii="Palatino Linotype" w:hAnsi="Palatino Linotype" w:cs="Tahoma"/>
          <w:szCs w:val="22"/>
        </w:rPr>
        <w:t>la Universidad Politécnica del Valle de Toluca</w:t>
      </w:r>
      <w:r w:rsidR="00B31222" w:rsidRPr="007A7EE2">
        <w:rPr>
          <w:rFonts w:ascii="Palatino Linotype" w:hAnsi="Palatino Linotype" w:cs="Tahoma"/>
          <w:szCs w:val="22"/>
        </w:rPr>
        <w:t xml:space="preserve">, </w:t>
      </w:r>
      <w:r w:rsidR="00C55151" w:rsidRPr="007A7EE2">
        <w:rPr>
          <w:rFonts w:ascii="Palatino Linotype" w:hAnsi="Palatino Linotype" w:cs="Tahoma"/>
          <w:szCs w:val="22"/>
        </w:rPr>
        <w:t>mediante la cual requirió</w:t>
      </w:r>
      <w:r w:rsidR="00B31222" w:rsidRPr="007A7EE2">
        <w:rPr>
          <w:rFonts w:ascii="Palatino Linotype" w:hAnsi="Palatino Linotype" w:cs="Tahoma"/>
          <w:szCs w:val="22"/>
        </w:rPr>
        <w:t>:</w:t>
      </w:r>
    </w:p>
    <w:p w14:paraId="504D3DF5" w14:textId="77777777" w:rsidR="00634CEB" w:rsidRPr="007A7EE2" w:rsidRDefault="00634CEB" w:rsidP="007A7EE2">
      <w:pPr>
        <w:pStyle w:val="Prrafodelista"/>
        <w:tabs>
          <w:tab w:val="left" w:pos="567"/>
        </w:tabs>
        <w:spacing w:line="360" w:lineRule="auto"/>
        <w:ind w:left="0"/>
        <w:contextualSpacing w:val="0"/>
        <w:jc w:val="both"/>
        <w:rPr>
          <w:rFonts w:ascii="Palatino Linotype" w:hAnsi="Palatino Linotype" w:cs="Tahoma"/>
          <w:szCs w:val="22"/>
        </w:rPr>
      </w:pPr>
    </w:p>
    <w:p w14:paraId="504D3DF6" w14:textId="77777777" w:rsidR="00031B16" w:rsidRPr="007A7EE2" w:rsidRDefault="00031B16" w:rsidP="007A7EE2">
      <w:pPr>
        <w:tabs>
          <w:tab w:val="left" w:pos="4667"/>
        </w:tabs>
        <w:spacing w:line="360" w:lineRule="auto"/>
        <w:ind w:left="567" w:right="567"/>
        <w:jc w:val="both"/>
        <w:rPr>
          <w:rFonts w:ascii="Palatino Linotype" w:hAnsi="Palatino Linotype" w:cs="Tahoma"/>
          <w:b/>
          <w:bCs/>
        </w:rPr>
      </w:pPr>
      <w:r w:rsidRPr="007A7EE2">
        <w:rPr>
          <w:rFonts w:ascii="Palatino Linotype" w:hAnsi="Palatino Linotype" w:cs="Tahoma"/>
          <w:b/>
          <w:bCs/>
        </w:rPr>
        <w:t>“DESCRIPCIÓN CLARA Y PRECISA DE LA INFORMACIÓN SOLICITADA</w:t>
      </w:r>
    </w:p>
    <w:p w14:paraId="504D3DF7" w14:textId="1CBBE64A" w:rsidR="00C55151" w:rsidRPr="007A7EE2" w:rsidRDefault="004244D8" w:rsidP="007A7EE2">
      <w:pPr>
        <w:tabs>
          <w:tab w:val="left" w:pos="4667"/>
        </w:tabs>
        <w:spacing w:line="360" w:lineRule="auto"/>
        <w:ind w:left="567" w:right="567"/>
        <w:jc w:val="both"/>
        <w:rPr>
          <w:rFonts w:ascii="Palatino Linotype" w:hAnsi="Palatino Linotype" w:cs="Tahoma"/>
          <w:bCs/>
        </w:rPr>
      </w:pPr>
      <w:r w:rsidRPr="007A7EE2">
        <w:rPr>
          <w:rFonts w:ascii="Palatino Linotype" w:hAnsi="Palatino Linotype" w:cs="Tahoma"/>
          <w:bCs/>
        </w:rPr>
        <w:t>Histórico de planos de construcción, documentos requeridos y en su poder para poder operar como lo marca Protección Civil</w:t>
      </w:r>
      <w:r w:rsidR="00381D7F" w:rsidRPr="007A7EE2">
        <w:rPr>
          <w:rFonts w:ascii="Palatino Linotype" w:hAnsi="Palatino Linotype" w:cs="Tahoma"/>
          <w:bCs/>
        </w:rPr>
        <w:t>.</w:t>
      </w:r>
      <w:r w:rsidR="00381D7F" w:rsidRPr="007A7EE2">
        <w:rPr>
          <w:rFonts w:ascii="Palatino Linotype" w:hAnsi="Palatino Linotype" w:cs="Tahoma"/>
          <w:b/>
          <w:bCs/>
        </w:rPr>
        <w:t>”</w:t>
      </w:r>
      <w:r w:rsidR="00A9024A" w:rsidRPr="007A7EE2">
        <w:rPr>
          <w:rFonts w:ascii="Palatino Linotype" w:hAnsi="Palatino Linotype" w:cs="Tahoma"/>
          <w:b/>
          <w:bCs/>
        </w:rPr>
        <w:t xml:space="preserve"> </w:t>
      </w:r>
    </w:p>
    <w:p w14:paraId="504D3DF8" w14:textId="77777777" w:rsidR="00026EBB" w:rsidRPr="007A7EE2" w:rsidRDefault="00026EBB" w:rsidP="007A7EE2">
      <w:pPr>
        <w:tabs>
          <w:tab w:val="left" w:pos="4667"/>
        </w:tabs>
        <w:spacing w:line="360" w:lineRule="auto"/>
        <w:ind w:left="567" w:right="567"/>
        <w:jc w:val="both"/>
        <w:rPr>
          <w:rFonts w:ascii="Palatino Linotype" w:hAnsi="Palatino Linotype" w:cs="Tahoma"/>
          <w:bCs/>
          <w:sz w:val="22"/>
          <w:szCs w:val="22"/>
        </w:rPr>
      </w:pPr>
    </w:p>
    <w:p w14:paraId="504D3DF9" w14:textId="77777777" w:rsidR="00031B16" w:rsidRPr="007A7EE2" w:rsidRDefault="00031B16" w:rsidP="007A7EE2">
      <w:pPr>
        <w:tabs>
          <w:tab w:val="left" w:pos="4667"/>
        </w:tabs>
        <w:spacing w:line="360" w:lineRule="auto"/>
        <w:ind w:left="567" w:right="567"/>
        <w:jc w:val="both"/>
        <w:rPr>
          <w:rFonts w:ascii="Palatino Linotype" w:hAnsi="Palatino Linotype" w:cs="Tahoma"/>
          <w:bCs/>
        </w:rPr>
      </w:pPr>
      <w:r w:rsidRPr="007A7EE2">
        <w:rPr>
          <w:rFonts w:ascii="Palatino Linotype" w:hAnsi="Palatino Linotype" w:cs="Tahoma"/>
          <w:b/>
          <w:bCs/>
        </w:rPr>
        <w:t>“MODALIDAD DE ENTREGA</w:t>
      </w:r>
    </w:p>
    <w:p w14:paraId="504D3DFA" w14:textId="77777777" w:rsidR="00031B16" w:rsidRPr="007A7EE2" w:rsidRDefault="00031B16" w:rsidP="007A7EE2">
      <w:pPr>
        <w:spacing w:line="360" w:lineRule="auto"/>
        <w:ind w:left="567" w:right="567"/>
        <w:jc w:val="both"/>
        <w:rPr>
          <w:rFonts w:ascii="Palatino Linotype" w:hAnsi="Palatino Linotype" w:cs="Arial"/>
          <w:bCs/>
        </w:rPr>
      </w:pPr>
      <w:r w:rsidRPr="007A7EE2">
        <w:rPr>
          <w:rFonts w:ascii="Palatino Linotype" w:hAnsi="Palatino Linotype" w:cs="Arial"/>
          <w:bCs/>
        </w:rPr>
        <w:t>A través del SAIMEX”</w:t>
      </w:r>
    </w:p>
    <w:p w14:paraId="6F7E5A14" w14:textId="77777777" w:rsidR="004244D8" w:rsidRPr="007A7EE2" w:rsidRDefault="004244D8" w:rsidP="007A7EE2">
      <w:pPr>
        <w:spacing w:line="360" w:lineRule="auto"/>
        <w:ind w:left="567" w:right="567"/>
        <w:jc w:val="both"/>
        <w:rPr>
          <w:rFonts w:ascii="Palatino Linotype" w:hAnsi="Palatino Linotype" w:cs="Tahoma"/>
          <w:bCs/>
        </w:rPr>
      </w:pPr>
    </w:p>
    <w:p w14:paraId="5D52B01E" w14:textId="77777777" w:rsidR="004244D8" w:rsidRPr="007A7EE2" w:rsidRDefault="004244D8" w:rsidP="007A7EE2">
      <w:pPr>
        <w:spacing w:line="360" w:lineRule="auto"/>
        <w:rPr>
          <w:rFonts w:ascii="Palatino Linotype" w:hAnsi="Palatino Linotype" w:cs="Tahoma"/>
          <w:b/>
          <w:bCs/>
          <w:sz w:val="22"/>
          <w:szCs w:val="22"/>
        </w:rPr>
      </w:pPr>
    </w:p>
    <w:p w14:paraId="38C6734C" w14:textId="173F021C" w:rsidR="004244D8" w:rsidRPr="007A7EE2" w:rsidRDefault="004244D8" w:rsidP="007A7EE2">
      <w:pPr>
        <w:spacing w:line="360" w:lineRule="auto"/>
        <w:rPr>
          <w:rFonts w:ascii="Palatino Linotype" w:hAnsi="Palatino Linotype" w:cs="Tahoma"/>
          <w:bCs/>
          <w:sz w:val="22"/>
          <w:szCs w:val="22"/>
        </w:rPr>
      </w:pPr>
      <w:r w:rsidRPr="007A7EE2">
        <w:rPr>
          <w:rFonts w:ascii="Palatino Linotype" w:hAnsi="Palatino Linotype" w:cs="Tahoma"/>
          <w:b/>
          <w:bCs/>
          <w:sz w:val="22"/>
          <w:szCs w:val="22"/>
        </w:rPr>
        <w:t>II.</w:t>
      </w:r>
      <w:r w:rsidRPr="007A7EE2">
        <w:rPr>
          <w:rFonts w:ascii="Palatino Linotype" w:hAnsi="Palatino Linotype" w:cs="Tahoma"/>
          <w:bCs/>
          <w:sz w:val="22"/>
          <w:szCs w:val="22"/>
        </w:rPr>
        <w:t xml:space="preserve">  </w:t>
      </w:r>
      <w:r w:rsidRPr="007A7EE2">
        <w:rPr>
          <w:rFonts w:ascii="Palatino Linotype" w:hAnsi="Palatino Linotype" w:cs="Tahoma"/>
          <w:b/>
          <w:bCs/>
          <w:sz w:val="22"/>
          <w:szCs w:val="22"/>
        </w:rPr>
        <w:t>Prórroga</w:t>
      </w:r>
      <w:r w:rsidRPr="007A7EE2">
        <w:rPr>
          <w:rFonts w:ascii="Palatino Linotype" w:hAnsi="Palatino Linotype" w:cs="Tahoma"/>
          <w:bCs/>
          <w:sz w:val="22"/>
          <w:szCs w:val="22"/>
        </w:rPr>
        <w:t xml:space="preserve"> </w:t>
      </w:r>
      <w:r w:rsidRPr="007A7EE2">
        <w:rPr>
          <w:rFonts w:ascii="Palatino Linotype" w:hAnsi="Palatino Linotype" w:cs="Tahoma"/>
          <w:b/>
          <w:bCs/>
          <w:sz w:val="22"/>
          <w:szCs w:val="22"/>
        </w:rPr>
        <w:t>del Sujeto Obligado para atender la solicitud de información.</w:t>
      </w:r>
      <w:r w:rsidRPr="007A7EE2">
        <w:rPr>
          <w:rFonts w:ascii="Palatino Linotype" w:hAnsi="Palatino Linotype" w:cs="Tahoma"/>
          <w:bCs/>
          <w:sz w:val="22"/>
          <w:szCs w:val="22"/>
        </w:rPr>
        <w:t xml:space="preserve"> </w:t>
      </w:r>
    </w:p>
    <w:p w14:paraId="30420DD1" w14:textId="77777777" w:rsidR="004244D8" w:rsidRPr="007A7EE2" w:rsidRDefault="004244D8" w:rsidP="007A7EE2">
      <w:pPr>
        <w:spacing w:line="360" w:lineRule="auto"/>
        <w:jc w:val="both"/>
        <w:rPr>
          <w:rFonts w:ascii="Palatino Linotype" w:hAnsi="Palatino Linotype" w:cs="Tahoma"/>
          <w:bCs/>
          <w:sz w:val="22"/>
          <w:szCs w:val="22"/>
        </w:rPr>
      </w:pPr>
    </w:p>
    <w:p w14:paraId="6021A680" w14:textId="720769EE" w:rsidR="004244D8" w:rsidRPr="007A7EE2" w:rsidRDefault="004244D8" w:rsidP="007A7EE2">
      <w:pPr>
        <w:pStyle w:val="Textoindependiente"/>
        <w:spacing w:line="360" w:lineRule="auto"/>
        <w:jc w:val="both"/>
        <w:rPr>
          <w:rFonts w:ascii="Palatino Linotype" w:hAnsi="Palatino Linotype"/>
          <w:sz w:val="22"/>
          <w:szCs w:val="22"/>
        </w:rPr>
      </w:pPr>
      <w:r w:rsidRPr="007A7EE2">
        <w:rPr>
          <w:rFonts w:ascii="Palatino Linotype" w:hAnsi="Palatino Linotype"/>
          <w:sz w:val="22"/>
          <w:szCs w:val="22"/>
        </w:rPr>
        <w:t>De las constancias que obran en el Sistema de Acceso a la Información Mexiquense (SAIMEX), se advierte que en fecha veinticuatro de octubre de dos mil dieciocho, el Sujeto Obligado</w:t>
      </w:r>
      <w:r w:rsidRPr="007A7EE2">
        <w:rPr>
          <w:rFonts w:ascii="Palatino Linotype" w:hAnsi="Palatino Linotype"/>
          <w:b/>
          <w:sz w:val="22"/>
          <w:szCs w:val="22"/>
        </w:rPr>
        <w:t xml:space="preserve"> </w:t>
      </w:r>
      <w:r w:rsidRPr="007A7EE2">
        <w:rPr>
          <w:rFonts w:ascii="Palatino Linotype" w:hAnsi="Palatino Linotype"/>
          <w:sz w:val="22"/>
          <w:szCs w:val="22"/>
        </w:rPr>
        <w:t xml:space="preserve">notificó prórroga de siete días para dar respuesta a la solicitud de información </w:t>
      </w:r>
      <w:r w:rsidRPr="007A7EE2">
        <w:rPr>
          <w:rFonts w:ascii="Palatino Linotype" w:hAnsi="Palatino Linotype" w:cs="Tahoma"/>
          <w:b/>
          <w:bCs/>
          <w:sz w:val="22"/>
          <w:szCs w:val="22"/>
        </w:rPr>
        <w:t>01276/UPVT/IP/2018</w:t>
      </w:r>
      <w:r w:rsidRPr="007A7EE2">
        <w:rPr>
          <w:rFonts w:ascii="Palatino Linotype" w:hAnsi="Palatino Linotype"/>
          <w:sz w:val="22"/>
          <w:szCs w:val="22"/>
        </w:rPr>
        <w:t>, en los siguientes términos:</w:t>
      </w:r>
    </w:p>
    <w:p w14:paraId="2177C1F4" w14:textId="77777777" w:rsidR="004244D8" w:rsidRPr="007A7EE2" w:rsidRDefault="004244D8" w:rsidP="007A7EE2">
      <w:pPr>
        <w:pStyle w:val="Textoindependiente"/>
        <w:spacing w:line="360" w:lineRule="auto"/>
        <w:jc w:val="both"/>
        <w:rPr>
          <w:rFonts w:ascii="Palatino Linotype" w:hAnsi="Palatino Linotype"/>
          <w:sz w:val="22"/>
          <w:szCs w:val="22"/>
        </w:rPr>
      </w:pPr>
    </w:p>
    <w:p w14:paraId="07D5A4C3" w14:textId="77777777" w:rsidR="004244D8" w:rsidRPr="007A7EE2" w:rsidRDefault="004244D8" w:rsidP="007A7EE2">
      <w:pPr>
        <w:pStyle w:val="Textoindependienteprimerasangra2"/>
        <w:spacing w:line="360" w:lineRule="auto"/>
        <w:ind w:left="567" w:right="539" w:firstLine="0"/>
        <w:jc w:val="both"/>
        <w:rPr>
          <w:rFonts w:ascii="Palatino Linotype" w:hAnsi="Palatino Linotype"/>
        </w:rPr>
      </w:pPr>
      <w:r w:rsidRPr="007A7EE2">
        <w:rPr>
          <w:rFonts w:ascii="Palatino Linotype" w:hAnsi="Palatino Linotype"/>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8163DF5" w14:textId="6853C634" w:rsidR="007E6A5E" w:rsidRPr="007A7EE2" w:rsidRDefault="004244D8" w:rsidP="007A7EE2">
      <w:pPr>
        <w:pStyle w:val="Textoindependienteprimerasangra2"/>
        <w:spacing w:line="360" w:lineRule="auto"/>
        <w:ind w:left="567" w:right="539" w:firstLine="0"/>
        <w:jc w:val="both"/>
        <w:rPr>
          <w:rFonts w:ascii="Palatino Linotype" w:hAnsi="Palatino Linotype"/>
          <w:i/>
        </w:rPr>
      </w:pPr>
      <w:r w:rsidRPr="007A7EE2">
        <w:rPr>
          <w:rFonts w:ascii="Palatino Linotype" w:hAnsi="Palatino Linotype"/>
        </w:rPr>
        <w:t>se aprobó la prorroga mediante acuerdo del comité de transparencia en la nonagésima novena sesión extraordinarian</w:t>
      </w:r>
      <w:r w:rsidRPr="007A7EE2">
        <w:rPr>
          <w:rFonts w:ascii="Palatino Linotype" w:hAnsi="Palatino Linotype"/>
          <w:i/>
        </w:rPr>
        <w:t>…” (Sic.)</w:t>
      </w:r>
    </w:p>
    <w:p w14:paraId="03502F6E" w14:textId="77777777" w:rsidR="007E6A5E" w:rsidRPr="007A7EE2" w:rsidRDefault="007E6A5E" w:rsidP="007A7EE2">
      <w:pPr>
        <w:pStyle w:val="Textoindependienteprimerasangra2"/>
        <w:spacing w:line="360" w:lineRule="auto"/>
        <w:ind w:left="0" w:right="539" w:firstLine="0"/>
        <w:jc w:val="both"/>
        <w:rPr>
          <w:rFonts w:ascii="Palatino Linotype" w:hAnsi="Palatino Linotype"/>
          <w:i/>
        </w:rPr>
      </w:pPr>
    </w:p>
    <w:p w14:paraId="36384E6D" w14:textId="552C0DF5" w:rsidR="007E6A5E" w:rsidRPr="007A7EE2" w:rsidRDefault="007E6A5E" w:rsidP="007A7EE2">
      <w:pPr>
        <w:pStyle w:val="Textoindependienteprimerasangra2"/>
        <w:spacing w:line="360" w:lineRule="auto"/>
        <w:ind w:left="0" w:right="539" w:firstLine="0"/>
        <w:jc w:val="both"/>
        <w:rPr>
          <w:rFonts w:ascii="Palatino Linotype" w:hAnsi="Palatino Linotype"/>
          <w:sz w:val="22"/>
          <w:szCs w:val="22"/>
        </w:rPr>
      </w:pPr>
      <w:r w:rsidRPr="007A7EE2">
        <w:rPr>
          <w:rFonts w:ascii="Palatino Linotype" w:hAnsi="Palatino Linotype"/>
          <w:sz w:val="22"/>
          <w:szCs w:val="22"/>
        </w:rPr>
        <w:t xml:space="preserve">De las constancias que integran el expediente, se advierte que el Sujeto Obligado no adjunto el Acuerdo del Comité de Transparencia al que se hace referencia. </w:t>
      </w:r>
    </w:p>
    <w:p w14:paraId="5C41392F" w14:textId="77777777" w:rsidR="004244D8" w:rsidRPr="007A7EE2" w:rsidRDefault="004244D8" w:rsidP="007A7EE2">
      <w:pPr>
        <w:spacing w:line="360" w:lineRule="auto"/>
        <w:rPr>
          <w:rFonts w:ascii="Palatino Linotype" w:hAnsi="Palatino Linotype" w:cs="Tahoma"/>
          <w:b/>
          <w:bCs/>
          <w:sz w:val="22"/>
          <w:szCs w:val="22"/>
        </w:rPr>
      </w:pPr>
    </w:p>
    <w:p w14:paraId="504D3DFC" w14:textId="4D3BA53A" w:rsidR="00AA5A86" w:rsidRPr="007A7EE2" w:rsidRDefault="004244D8" w:rsidP="007A7EE2">
      <w:pPr>
        <w:spacing w:line="360" w:lineRule="auto"/>
        <w:rPr>
          <w:rFonts w:ascii="Palatino Linotype" w:hAnsi="Palatino Linotype" w:cs="Tahoma"/>
          <w:b/>
          <w:sz w:val="22"/>
          <w:szCs w:val="22"/>
        </w:rPr>
      </w:pPr>
      <w:r w:rsidRPr="007A7EE2">
        <w:rPr>
          <w:rFonts w:ascii="Palatino Linotype" w:hAnsi="Palatino Linotype" w:cs="Tahoma"/>
          <w:b/>
          <w:bCs/>
          <w:sz w:val="22"/>
          <w:szCs w:val="22"/>
        </w:rPr>
        <w:t>I</w:t>
      </w:r>
      <w:r w:rsidR="0045478C" w:rsidRPr="007A7EE2">
        <w:rPr>
          <w:rFonts w:ascii="Palatino Linotype" w:hAnsi="Palatino Linotype" w:cs="Tahoma"/>
          <w:b/>
          <w:bCs/>
          <w:sz w:val="22"/>
          <w:szCs w:val="22"/>
        </w:rPr>
        <w:t>II.</w:t>
      </w:r>
      <w:r w:rsidR="0045478C" w:rsidRPr="007A7EE2">
        <w:rPr>
          <w:rFonts w:ascii="Palatino Linotype" w:hAnsi="Palatino Linotype" w:cs="Tahoma"/>
          <w:bCs/>
          <w:sz w:val="22"/>
          <w:szCs w:val="22"/>
        </w:rPr>
        <w:t xml:space="preserve">  </w:t>
      </w:r>
      <w:r w:rsidR="00AA5A86" w:rsidRPr="007A7EE2">
        <w:rPr>
          <w:rFonts w:ascii="Palatino Linotype" w:hAnsi="Palatino Linotype" w:cs="Tahoma"/>
          <w:b/>
          <w:sz w:val="22"/>
          <w:szCs w:val="22"/>
        </w:rPr>
        <w:t xml:space="preserve">Respuesta del </w:t>
      </w:r>
      <w:r w:rsidR="00386A93" w:rsidRPr="007A7EE2">
        <w:rPr>
          <w:rFonts w:ascii="Palatino Linotype" w:hAnsi="Palatino Linotype" w:cs="Tahoma"/>
          <w:b/>
          <w:sz w:val="22"/>
          <w:szCs w:val="22"/>
        </w:rPr>
        <w:t>Sujeto Obligado</w:t>
      </w:r>
      <w:r w:rsidR="00AA5A86" w:rsidRPr="007A7EE2">
        <w:rPr>
          <w:rFonts w:ascii="Palatino Linotype" w:hAnsi="Palatino Linotype" w:cs="Tahoma"/>
          <w:b/>
          <w:sz w:val="22"/>
          <w:szCs w:val="22"/>
        </w:rPr>
        <w:t>.</w:t>
      </w:r>
    </w:p>
    <w:p w14:paraId="504D3DFD" w14:textId="77777777" w:rsidR="00264223" w:rsidRPr="007A7EE2" w:rsidRDefault="00264223" w:rsidP="007A7EE2">
      <w:pPr>
        <w:pStyle w:val="Prrafodelista"/>
        <w:tabs>
          <w:tab w:val="left" w:pos="567"/>
        </w:tabs>
        <w:spacing w:line="360" w:lineRule="auto"/>
        <w:ind w:left="0"/>
        <w:contextualSpacing w:val="0"/>
        <w:jc w:val="both"/>
        <w:rPr>
          <w:rFonts w:ascii="Palatino Linotype" w:hAnsi="Palatino Linotype" w:cs="Tahoma"/>
          <w:b/>
          <w:szCs w:val="22"/>
        </w:rPr>
      </w:pPr>
    </w:p>
    <w:p w14:paraId="504D3DFE" w14:textId="775D74D0" w:rsidR="00FB5FC7" w:rsidRPr="007A7EE2" w:rsidRDefault="00FB5FC7" w:rsidP="007A7EE2">
      <w:pPr>
        <w:autoSpaceDE w:val="0"/>
        <w:autoSpaceDN w:val="0"/>
        <w:adjustRightInd w:val="0"/>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El </w:t>
      </w:r>
      <w:r w:rsidR="004244D8" w:rsidRPr="007A7EE2">
        <w:rPr>
          <w:rFonts w:ascii="Palatino Linotype" w:hAnsi="Palatino Linotype" w:cs="Tahoma"/>
          <w:sz w:val="22"/>
          <w:szCs w:val="22"/>
        </w:rPr>
        <w:t xml:space="preserve">cinco de noviembre </w:t>
      </w:r>
      <w:r w:rsidRPr="007A7EE2">
        <w:rPr>
          <w:rFonts w:ascii="Palatino Linotype" w:hAnsi="Palatino Linotype" w:cs="Tahoma"/>
          <w:sz w:val="22"/>
          <w:szCs w:val="22"/>
        </w:rPr>
        <w:t xml:space="preserve">de dos mil dieciocho, el Sujeto Obligado dio respuesta a la solicitud de acceso a la información con número de folio </w:t>
      </w:r>
      <w:r w:rsidR="00C41572" w:rsidRPr="007A7EE2">
        <w:rPr>
          <w:rFonts w:ascii="Palatino Linotype" w:hAnsi="Palatino Linotype" w:cs="Tahoma"/>
          <w:b/>
          <w:bCs/>
          <w:sz w:val="22"/>
          <w:szCs w:val="22"/>
        </w:rPr>
        <w:t>01276</w:t>
      </w:r>
      <w:r w:rsidR="00D82681" w:rsidRPr="007A7EE2">
        <w:rPr>
          <w:rFonts w:ascii="Palatino Linotype" w:hAnsi="Palatino Linotype" w:cs="Tahoma"/>
          <w:b/>
          <w:bCs/>
          <w:sz w:val="22"/>
          <w:szCs w:val="22"/>
        </w:rPr>
        <w:t xml:space="preserve">/UPVT/IP/2018 </w:t>
      </w:r>
      <w:r w:rsidRPr="007A7EE2">
        <w:rPr>
          <w:rFonts w:ascii="Palatino Linotype" w:hAnsi="Palatino Linotype" w:cs="Tahoma"/>
          <w:sz w:val="22"/>
          <w:szCs w:val="22"/>
        </w:rPr>
        <w:t>a través del Sistema de Acceso a la Información Mexiquense (SAIMEX) en la que</w:t>
      </w:r>
      <w:r w:rsidR="004B017A" w:rsidRPr="007A7EE2">
        <w:rPr>
          <w:rFonts w:ascii="Palatino Linotype" w:hAnsi="Palatino Linotype" w:cs="Tahoma"/>
          <w:sz w:val="22"/>
          <w:szCs w:val="22"/>
        </w:rPr>
        <w:t>,</w:t>
      </w:r>
      <w:r w:rsidRPr="007A7EE2">
        <w:rPr>
          <w:rFonts w:ascii="Palatino Linotype" w:hAnsi="Palatino Linotype" w:cs="Tahoma"/>
          <w:sz w:val="22"/>
          <w:szCs w:val="22"/>
        </w:rPr>
        <w:t xml:space="preserve"> en su parte medular señal</w:t>
      </w:r>
      <w:r w:rsidR="004B017A" w:rsidRPr="007A7EE2">
        <w:rPr>
          <w:rFonts w:ascii="Palatino Linotype" w:hAnsi="Palatino Linotype" w:cs="Tahoma"/>
          <w:sz w:val="22"/>
          <w:szCs w:val="22"/>
        </w:rPr>
        <w:t>ó</w:t>
      </w:r>
      <w:r w:rsidRPr="007A7EE2">
        <w:rPr>
          <w:rFonts w:ascii="Palatino Linotype" w:hAnsi="Palatino Linotype" w:cs="Tahoma"/>
          <w:sz w:val="22"/>
          <w:szCs w:val="22"/>
        </w:rPr>
        <w:t xml:space="preserve"> lo siguiente:</w:t>
      </w:r>
    </w:p>
    <w:p w14:paraId="504D3DFF" w14:textId="77777777" w:rsidR="004B017A" w:rsidRPr="007A7EE2" w:rsidRDefault="004B017A" w:rsidP="007A7EE2">
      <w:pPr>
        <w:autoSpaceDE w:val="0"/>
        <w:autoSpaceDN w:val="0"/>
        <w:adjustRightInd w:val="0"/>
        <w:spacing w:line="360" w:lineRule="auto"/>
        <w:jc w:val="both"/>
        <w:rPr>
          <w:rFonts w:ascii="Palatino Linotype" w:hAnsi="Palatino Linotype" w:cs="Tahoma"/>
          <w:sz w:val="22"/>
          <w:szCs w:val="22"/>
        </w:rPr>
      </w:pPr>
    </w:p>
    <w:p w14:paraId="504D3E00" w14:textId="77777777" w:rsidR="00AF34D0" w:rsidRPr="007A7EE2" w:rsidRDefault="00AF34D0" w:rsidP="007A7EE2">
      <w:pPr>
        <w:autoSpaceDE w:val="0"/>
        <w:autoSpaceDN w:val="0"/>
        <w:adjustRightInd w:val="0"/>
        <w:spacing w:line="360" w:lineRule="auto"/>
        <w:ind w:left="567" w:right="539"/>
        <w:jc w:val="both"/>
        <w:rPr>
          <w:rFonts w:ascii="Palatino Linotype" w:hAnsi="Palatino Linotype" w:cs="Tahoma"/>
          <w:szCs w:val="22"/>
        </w:rPr>
      </w:pPr>
      <w:r w:rsidRPr="007A7EE2">
        <w:rPr>
          <w:rFonts w:ascii="Palatino Linotype" w:hAnsi="Palatino Linotype" w:cs="Tahoma"/>
          <w:szCs w:val="22"/>
        </w:rPr>
        <w:t xml:space="preserve"> “…</w:t>
      </w:r>
    </w:p>
    <w:p w14:paraId="2520D81E" w14:textId="77777777" w:rsidR="00C41572" w:rsidRPr="007A7EE2" w:rsidRDefault="00C41572" w:rsidP="007A7EE2">
      <w:pPr>
        <w:autoSpaceDE w:val="0"/>
        <w:autoSpaceDN w:val="0"/>
        <w:adjustRightInd w:val="0"/>
        <w:spacing w:line="360" w:lineRule="auto"/>
        <w:ind w:left="567" w:right="567"/>
        <w:jc w:val="both"/>
        <w:rPr>
          <w:rFonts w:ascii="Palatino Linotype" w:hAnsi="Palatino Linotype" w:cs="Tahoma"/>
          <w:szCs w:val="22"/>
        </w:rPr>
      </w:pPr>
      <w:r w:rsidRPr="007A7EE2">
        <w:rPr>
          <w:rFonts w:ascii="Palatino Linotype" w:hAnsi="Palatino Linotype" w:cs="Tahoma"/>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04D3E02" w14:textId="45AD20D1" w:rsidR="00AF34D0" w:rsidRPr="007A7EE2" w:rsidRDefault="00C41572" w:rsidP="007A7EE2">
      <w:pPr>
        <w:autoSpaceDE w:val="0"/>
        <w:autoSpaceDN w:val="0"/>
        <w:adjustRightInd w:val="0"/>
        <w:spacing w:line="360" w:lineRule="auto"/>
        <w:ind w:left="567" w:right="567"/>
        <w:jc w:val="both"/>
        <w:rPr>
          <w:rFonts w:ascii="Palatino Linotype" w:hAnsi="Palatino Linotype" w:cs="Tahoma"/>
          <w:szCs w:val="22"/>
        </w:rPr>
      </w:pPr>
      <w:r w:rsidRPr="007A7EE2">
        <w:rPr>
          <w:rFonts w:ascii="Palatino Linotype" w:hAnsi="Palatino Linotype" w:cs="Tahoma"/>
          <w:szCs w:val="22"/>
        </w:rPr>
        <w:t>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01276/UPVT/IP/2018,que realizó el 03 de octubre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AF34D0" w:rsidRPr="007A7EE2">
        <w:rPr>
          <w:rFonts w:ascii="Palatino Linotype" w:hAnsi="Palatino Linotype" w:cs="Tahoma"/>
          <w:szCs w:val="22"/>
        </w:rPr>
        <w:t>…” (Sic)</w:t>
      </w:r>
    </w:p>
    <w:p w14:paraId="504D3E03" w14:textId="77777777" w:rsidR="00056128" w:rsidRPr="007A7EE2" w:rsidRDefault="00056128" w:rsidP="007A7EE2">
      <w:pPr>
        <w:autoSpaceDE w:val="0"/>
        <w:autoSpaceDN w:val="0"/>
        <w:adjustRightInd w:val="0"/>
        <w:spacing w:line="360" w:lineRule="auto"/>
        <w:jc w:val="both"/>
        <w:rPr>
          <w:rFonts w:ascii="Palatino Linotype" w:hAnsi="Palatino Linotype" w:cs="Tahoma"/>
          <w:sz w:val="22"/>
          <w:szCs w:val="24"/>
        </w:rPr>
      </w:pPr>
    </w:p>
    <w:p w14:paraId="504D3E04" w14:textId="5BC2E0D5" w:rsidR="00056128" w:rsidRPr="007A7EE2" w:rsidRDefault="00056128" w:rsidP="007A7EE2">
      <w:pPr>
        <w:autoSpaceDE w:val="0"/>
        <w:autoSpaceDN w:val="0"/>
        <w:adjustRightInd w:val="0"/>
        <w:spacing w:line="360" w:lineRule="auto"/>
        <w:jc w:val="both"/>
        <w:rPr>
          <w:rFonts w:ascii="Palatino Linotype" w:hAnsi="Palatino Linotype" w:cs="Tahoma"/>
          <w:b/>
          <w:sz w:val="22"/>
          <w:szCs w:val="24"/>
        </w:rPr>
      </w:pPr>
      <w:r w:rsidRPr="007A7EE2">
        <w:rPr>
          <w:rFonts w:ascii="Palatino Linotype" w:hAnsi="Palatino Linotype" w:cs="Tahoma"/>
          <w:sz w:val="22"/>
          <w:szCs w:val="24"/>
        </w:rPr>
        <w:t xml:space="preserve">De igual manera, </w:t>
      </w:r>
      <w:r w:rsidR="009B5F8C" w:rsidRPr="007A7EE2">
        <w:rPr>
          <w:rFonts w:ascii="Palatino Linotype" w:hAnsi="Palatino Linotype" w:cs="Tahoma"/>
          <w:sz w:val="22"/>
          <w:szCs w:val="24"/>
        </w:rPr>
        <w:t xml:space="preserve">el Sujeto Obligado </w:t>
      </w:r>
      <w:r w:rsidRPr="007A7EE2">
        <w:rPr>
          <w:rFonts w:ascii="Palatino Linotype" w:hAnsi="Palatino Linotype" w:cs="Tahoma"/>
          <w:sz w:val="22"/>
          <w:szCs w:val="24"/>
        </w:rPr>
        <w:t xml:space="preserve">en la </w:t>
      </w:r>
      <w:r w:rsidR="00C41572" w:rsidRPr="007A7EE2">
        <w:rPr>
          <w:rFonts w:ascii="Palatino Linotype" w:hAnsi="Palatino Linotype" w:cs="Tahoma"/>
          <w:sz w:val="22"/>
          <w:szCs w:val="24"/>
        </w:rPr>
        <w:t>respuesta adjuntó dos</w:t>
      </w:r>
      <w:r w:rsidRPr="007A7EE2">
        <w:rPr>
          <w:rFonts w:ascii="Palatino Linotype" w:hAnsi="Palatino Linotype" w:cs="Tahoma"/>
          <w:sz w:val="22"/>
          <w:szCs w:val="24"/>
        </w:rPr>
        <w:t xml:space="preserve"> documentos en formato </w:t>
      </w:r>
      <w:r w:rsidRPr="007A7EE2">
        <w:rPr>
          <w:rFonts w:ascii="Palatino Linotype" w:hAnsi="Palatino Linotype" w:cs="Tahoma"/>
          <w:i/>
          <w:sz w:val="22"/>
          <w:szCs w:val="24"/>
        </w:rPr>
        <w:t>pdf</w:t>
      </w:r>
      <w:r w:rsidRPr="007A7EE2">
        <w:rPr>
          <w:rFonts w:ascii="Palatino Linotype" w:hAnsi="Palatino Linotype" w:cs="Tahoma"/>
          <w:sz w:val="22"/>
          <w:szCs w:val="24"/>
        </w:rPr>
        <w:t xml:space="preserve"> denominado</w:t>
      </w:r>
      <w:r w:rsidR="00BA0CE7" w:rsidRPr="007A7EE2">
        <w:rPr>
          <w:rFonts w:ascii="Palatino Linotype" w:hAnsi="Palatino Linotype" w:cs="Tahoma"/>
          <w:sz w:val="22"/>
          <w:szCs w:val="24"/>
        </w:rPr>
        <w:t>s</w:t>
      </w:r>
      <w:r w:rsidRPr="007A7EE2">
        <w:rPr>
          <w:rFonts w:ascii="Palatino Linotype" w:hAnsi="Palatino Linotype" w:cs="Tahoma"/>
          <w:sz w:val="22"/>
          <w:szCs w:val="24"/>
        </w:rPr>
        <w:t xml:space="preserve"> </w:t>
      </w:r>
      <w:r w:rsidR="00C41572" w:rsidRPr="007A7EE2">
        <w:rPr>
          <w:rFonts w:ascii="Palatino Linotype" w:hAnsi="Palatino Linotype" w:cs="Tahoma"/>
          <w:b/>
          <w:sz w:val="22"/>
          <w:szCs w:val="24"/>
        </w:rPr>
        <w:t>01276UPVTIP2018.pdf y C. SOLICITANTE DE LA INFORMACIÓN SOL 01276.pdf</w:t>
      </w:r>
      <w:r w:rsidRPr="007A7EE2">
        <w:rPr>
          <w:rFonts w:ascii="Palatino Linotype" w:hAnsi="Palatino Linotype" w:cs="Tahoma"/>
          <w:sz w:val="22"/>
          <w:szCs w:val="24"/>
        </w:rPr>
        <w:t xml:space="preserve"> </w:t>
      </w:r>
      <w:r w:rsidRPr="007A7EE2">
        <w:rPr>
          <w:rFonts w:ascii="Palatino Linotype" w:hAnsi="Palatino Linotype" w:cs="Tahoma"/>
          <w:bCs/>
          <w:sz w:val="22"/>
          <w:szCs w:val="24"/>
        </w:rPr>
        <w:t>cuyo contenido del primero de ellos es un oficio número</w:t>
      </w:r>
      <w:r w:rsidR="00236DC1" w:rsidRPr="007A7EE2">
        <w:rPr>
          <w:rFonts w:ascii="Palatino Linotype" w:hAnsi="Palatino Linotype" w:cs="Tahoma"/>
          <w:bCs/>
          <w:sz w:val="22"/>
          <w:szCs w:val="24"/>
        </w:rPr>
        <w:t xml:space="preserve"> </w:t>
      </w:r>
      <w:r w:rsidR="00236DC1" w:rsidRPr="007A7EE2">
        <w:rPr>
          <w:rFonts w:ascii="Palatino Linotype" w:hAnsi="Palatino Linotype" w:cs="Tahoma"/>
          <w:b/>
          <w:bCs/>
          <w:sz w:val="22"/>
          <w:szCs w:val="24"/>
        </w:rPr>
        <w:t>205BL14002/1034/2018</w:t>
      </w:r>
      <w:r w:rsidRPr="007A7EE2">
        <w:rPr>
          <w:rFonts w:ascii="Palatino Linotype" w:hAnsi="Palatino Linotype" w:cs="Tahoma"/>
          <w:b/>
          <w:bCs/>
          <w:sz w:val="22"/>
          <w:szCs w:val="24"/>
        </w:rPr>
        <w:t xml:space="preserve">, signado por </w:t>
      </w:r>
      <w:r w:rsidR="00236DC1" w:rsidRPr="007A7EE2">
        <w:rPr>
          <w:rFonts w:ascii="Palatino Linotype" w:hAnsi="Palatino Linotype" w:cs="Tahoma"/>
          <w:b/>
          <w:bCs/>
          <w:sz w:val="22"/>
          <w:szCs w:val="24"/>
        </w:rPr>
        <w:t xml:space="preserve"> la Jefa de Departamento de Recursos Humanos y Materiales </w:t>
      </w:r>
      <w:r w:rsidRPr="007A7EE2">
        <w:rPr>
          <w:rFonts w:ascii="Palatino Linotype" w:hAnsi="Palatino Linotype" w:cs="Tahoma"/>
          <w:bCs/>
          <w:sz w:val="22"/>
          <w:szCs w:val="24"/>
        </w:rPr>
        <w:t>del</w:t>
      </w:r>
      <w:r w:rsidRPr="007A7EE2">
        <w:rPr>
          <w:rFonts w:ascii="Palatino Linotype" w:hAnsi="Palatino Linotype" w:cs="Tahoma"/>
          <w:b/>
          <w:bCs/>
          <w:sz w:val="22"/>
          <w:szCs w:val="24"/>
        </w:rPr>
        <w:t xml:space="preserve"> </w:t>
      </w:r>
      <w:r w:rsidRPr="007A7EE2">
        <w:rPr>
          <w:rFonts w:ascii="Palatino Linotype" w:hAnsi="Palatino Linotype" w:cs="Tahoma"/>
          <w:bCs/>
          <w:sz w:val="22"/>
          <w:szCs w:val="24"/>
        </w:rPr>
        <w:t>Sujeto Obligado, que en su parte medular señala lo siguiente:</w:t>
      </w:r>
    </w:p>
    <w:p w14:paraId="504D3E05" w14:textId="77777777" w:rsidR="00056128" w:rsidRPr="007A7EE2" w:rsidRDefault="00056128" w:rsidP="007A7EE2">
      <w:pPr>
        <w:autoSpaceDE w:val="0"/>
        <w:autoSpaceDN w:val="0"/>
        <w:adjustRightInd w:val="0"/>
        <w:spacing w:line="360" w:lineRule="auto"/>
        <w:jc w:val="both"/>
        <w:rPr>
          <w:rFonts w:ascii="Palatino Linotype" w:hAnsi="Palatino Linotype" w:cs="Tahoma"/>
          <w:bCs/>
          <w:sz w:val="22"/>
          <w:szCs w:val="24"/>
        </w:rPr>
      </w:pPr>
    </w:p>
    <w:p w14:paraId="504D3E06" w14:textId="77777777" w:rsidR="00056128" w:rsidRPr="007A7EE2" w:rsidRDefault="00056128" w:rsidP="007A7EE2">
      <w:pPr>
        <w:autoSpaceDE w:val="0"/>
        <w:autoSpaceDN w:val="0"/>
        <w:adjustRightInd w:val="0"/>
        <w:spacing w:line="360" w:lineRule="auto"/>
        <w:ind w:left="567" w:right="539"/>
        <w:jc w:val="both"/>
        <w:rPr>
          <w:rFonts w:ascii="Palatino Linotype" w:hAnsi="Palatino Linotype" w:cs="Tahoma"/>
          <w:bCs/>
        </w:rPr>
      </w:pPr>
      <w:r w:rsidRPr="007A7EE2">
        <w:rPr>
          <w:rFonts w:ascii="Palatino Linotype" w:hAnsi="Palatino Linotype" w:cs="Tahoma"/>
          <w:bCs/>
        </w:rPr>
        <w:t>“…</w:t>
      </w:r>
    </w:p>
    <w:p w14:paraId="182270F3" w14:textId="77777777" w:rsidR="00236DC1" w:rsidRPr="007A7EE2" w:rsidRDefault="00236DC1" w:rsidP="007A7EE2">
      <w:pPr>
        <w:autoSpaceDE w:val="0"/>
        <w:autoSpaceDN w:val="0"/>
        <w:adjustRightInd w:val="0"/>
        <w:spacing w:line="360" w:lineRule="auto"/>
        <w:ind w:left="567" w:right="539"/>
        <w:jc w:val="both"/>
        <w:rPr>
          <w:rFonts w:ascii="Palatino Linotype" w:hAnsi="Palatino Linotype" w:cs="Tahoma"/>
          <w:bCs/>
        </w:rPr>
      </w:pPr>
      <w:r w:rsidRPr="007A7EE2">
        <w:rPr>
          <w:rFonts w:ascii="Palatino Linotype" w:hAnsi="Palatino Linotype" w:cs="Tahoma"/>
          <w:bCs/>
        </w:rPr>
        <w:t xml:space="preserve">Conforme al artículo 12 párrafo segundo de la Ley de Transparencia y Acceso a la información Pública del Estado de México y Municipios, establece que los sujetos obligados sólo proporcionarán la información pública que se les requiera y obre en sus archivos y en el estado en que se encuentre. La obligación de proporcionar información no comprende el procesamiento de la misma ni el presentarla conforme al interés del solicitante; no estarán obligados a generarla, resumirla, efectuar cálculos o practicar </w:t>
      </w:r>
      <w:r w:rsidRPr="007A7EE2">
        <w:rPr>
          <w:rFonts w:ascii="Palatino Linotype" w:hAnsi="Palatino Linotype" w:cs="Tahoma"/>
          <w:bCs/>
        </w:rPr>
        <w:lastRenderedPageBreak/>
        <w:t>investigaciones. Asimismo, con fundamento en el apartado VII. Objetivo y funciones por Unidad Administrativa correspondientes a las funciones del Departamento de Recursos Humanos y Materiales establecidas en el Manual General de Organización de la Universidad Politécnica del Valle de Toluca, publicado en el Periódico oficial “Gaceta del Gobierno” de fecha 9 de noviembre de 2011, derivado de la búsqueda exhaustiva y razonable en los archivos de esta Unidad Administrativa a mi cargo le informo lo siguiente:</w:t>
      </w:r>
    </w:p>
    <w:p w14:paraId="7C53D218" w14:textId="0616ACA4" w:rsidR="00236DC1" w:rsidRPr="007A7EE2" w:rsidRDefault="00236DC1" w:rsidP="007A7EE2">
      <w:pPr>
        <w:autoSpaceDE w:val="0"/>
        <w:autoSpaceDN w:val="0"/>
        <w:adjustRightInd w:val="0"/>
        <w:spacing w:line="360" w:lineRule="auto"/>
        <w:ind w:left="567" w:right="539"/>
        <w:jc w:val="both"/>
        <w:rPr>
          <w:rFonts w:ascii="Palatino Linotype" w:hAnsi="Palatino Linotype" w:cs="Tahoma"/>
          <w:bCs/>
        </w:rPr>
      </w:pPr>
      <w:r w:rsidRPr="007A7EE2">
        <w:rPr>
          <w:rFonts w:ascii="Palatino Linotype" w:hAnsi="Palatino Linotype" w:cs="Tahoma"/>
          <w:bCs/>
        </w:rPr>
        <w:t>1.</w:t>
      </w:r>
      <w:r w:rsidRPr="007A7EE2">
        <w:rPr>
          <w:rFonts w:ascii="Palatino Linotype" w:hAnsi="Palatino Linotype" w:cs="Tahoma"/>
          <w:bCs/>
        </w:rPr>
        <w:tab/>
        <w:t>En lo referente a “</w:t>
      </w:r>
      <w:r w:rsidRPr="007A7EE2">
        <w:rPr>
          <w:rFonts w:ascii="Palatino Linotype" w:hAnsi="Palatino Linotype" w:cs="Tahoma"/>
          <w:b/>
          <w:bCs/>
        </w:rPr>
        <w:t>Histórico de planos de construcción</w:t>
      </w:r>
      <w:r w:rsidRPr="007A7EE2">
        <w:rPr>
          <w:rFonts w:ascii="Palatino Linotype" w:hAnsi="Palatino Linotype" w:cs="Tahoma"/>
          <w:bCs/>
        </w:rPr>
        <w:t xml:space="preserve"> [...]” le informo que los planos de construcción se han generado por el Instituto Mexiquense de la Infr</w:t>
      </w:r>
      <w:r w:rsidR="00EC2BE4" w:rsidRPr="007A7EE2">
        <w:rPr>
          <w:rFonts w:ascii="Palatino Linotype" w:hAnsi="Palatino Linotype" w:cs="Tahoma"/>
          <w:bCs/>
        </w:rPr>
        <w:t>aestructura Física Educativa.</w:t>
      </w:r>
    </w:p>
    <w:p w14:paraId="464C4D02" w14:textId="0A1C35F9" w:rsidR="00EC2BE4" w:rsidRPr="007A7EE2" w:rsidRDefault="00EC2BE4" w:rsidP="007A7EE2">
      <w:pPr>
        <w:autoSpaceDE w:val="0"/>
        <w:autoSpaceDN w:val="0"/>
        <w:adjustRightInd w:val="0"/>
        <w:spacing w:line="360" w:lineRule="auto"/>
        <w:ind w:left="567" w:right="539"/>
        <w:jc w:val="both"/>
        <w:rPr>
          <w:rFonts w:ascii="Palatino Linotype" w:hAnsi="Palatino Linotype" w:cs="Tahoma"/>
          <w:bCs/>
        </w:rPr>
      </w:pPr>
      <w:r w:rsidRPr="007A7EE2">
        <w:rPr>
          <w:rFonts w:ascii="Palatino Linotype" w:hAnsi="Palatino Linotype" w:cs="Tahoma"/>
          <w:bCs/>
        </w:rPr>
        <w:t>2.</w:t>
      </w:r>
      <w:r w:rsidRPr="007A7EE2">
        <w:rPr>
          <w:rFonts w:ascii="Palatino Linotype" w:hAnsi="Palatino Linotype" w:cs="Tahoma"/>
          <w:bCs/>
        </w:rPr>
        <w:tab/>
        <w:t>Con respecto a “[</w:t>
      </w:r>
      <w:r w:rsidR="00236DC1" w:rsidRPr="007A7EE2">
        <w:rPr>
          <w:rFonts w:ascii="Palatino Linotype" w:hAnsi="Palatino Linotype" w:cs="Tahoma"/>
          <w:bCs/>
        </w:rPr>
        <w:t xml:space="preserve">...] </w:t>
      </w:r>
      <w:r w:rsidR="00236DC1" w:rsidRPr="007A7EE2">
        <w:rPr>
          <w:rFonts w:ascii="Palatino Linotype" w:hAnsi="Palatino Linotype" w:cs="Tahoma"/>
          <w:b/>
          <w:bCs/>
        </w:rPr>
        <w:t xml:space="preserve">documentos requeridos y en </w:t>
      </w:r>
      <w:r w:rsidRPr="007A7EE2">
        <w:rPr>
          <w:rFonts w:ascii="Palatino Linotype" w:hAnsi="Palatino Linotype" w:cs="Tahoma"/>
          <w:b/>
          <w:bCs/>
        </w:rPr>
        <w:t xml:space="preserve">su poder para poder operar como </w:t>
      </w:r>
      <w:r w:rsidR="00236DC1" w:rsidRPr="007A7EE2">
        <w:rPr>
          <w:rFonts w:ascii="Palatino Linotype" w:hAnsi="Palatino Linotype" w:cs="Tahoma"/>
          <w:b/>
          <w:bCs/>
        </w:rPr>
        <w:t>lo marca Protección Civil</w:t>
      </w:r>
      <w:r w:rsidR="00236DC1" w:rsidRPr="007A7EE2">
        <w:rPr>
          <w:rFonts w:ascii="Palatino Linotype" w:hAnsi="Palatino Linotype" w:cs="Tahoma"/>
          <w:bCs/>
        </w:rPr>
        <w:t>”</w:t>
      </w:r>
      <w:r w:rsidRPr="007A7EE2">
        <w:rPr>
          <w:rFonts w:ascii="Palatino Linotype" w:hAnsi="Palatino Linotype" w:cs="Tahoma"/>
          <w:bCs/>
        </w:rPr>
        <w:t xml:space="preserve"> </w:t>
      </w:r>
      <w:r w:rsidR="00236DC1" w:rsidRPr="007A7EE2">
        <w:rPr>
          <w:rFonts w:ascii="Palatino Linotype" w:hAnsi="Palatino Linotype" w:cs="Tahoma"/>
          <w:bCs/>
        </w:rPr>
        <w:t xml:space="preserve"> le informo que no se ha </w:t>
      </w:r>
      <w:r w:rsidRPr="007A7EE2">
        <w:rPr>
          <w:rFonts w:ascii="Palatino Linotype" w:hAnsi="Palatino Linotype" w:cs="Tahoma"/>
          <w:bCs/>
        </w:rPr>
        <w:t xml:space="preserve">generado ni se posee documentos </w:t>
      </w:r>
      <w:r w:rsidR="00236DC1" w:rsidRPr="007A7EE2">
        <w:rPr>
          <w:rFonts w:ascii="Palatino Linotype" w:hAnsi="Palatino Linotype" w:cs="Tahoma"/>
          <w:bCs/>
        </w:rPr>
        <w:t>en donde obre lo solicitado, toda vez que con base en los ar</w:t>
      </w:r>
      <w:r w:rsidRPr="007A7EE2">
        <w:rPr>
          <w:rFonts w:ascii="Palatino Linotype" w:hAnsi="Palatino Linotype" w:cs="Tahoma"/>
          <w:bCs/>
        </w:rPr>
        <w:t xml:space="preserve">tículos 63, 64, 65, 66 y 67 del </w:t>
      </w:r>
      <w:r w:rsidR="00236DC1" w:rsidRPr="007A7EE2">
        <w:rPr>
          <w:rFonts w:ascii="Palatino Linotype" w:hAnsi="Palatino Linotype" w:cs="Tahoma"/>
          <w:bCs/>
        </w:rPr>
        <w:t>Reglamento del Libro Sexto del Código Administrativo d</w:t>
      </w:r>
      <w:r w:rsidRPr="007A7EE2">
        <w:rPr>
          <w:rFonts w:ascii="Palatino Linotype" w:hAnsi="Palatino Linotype" w:cs="Tahoma"/>
          <w:bCs/>
        </w:rPr>
        <w:t xml:space="preserve">el Estado de México en términos </w:t>
      </w:r>
      <w:r w:rsidR="00236DC1" w:rsidRPr="007A7EE2">
        <w:rPr>
          <w:rFonts w:ascii="Palatino Linotype" w:hAnsi="Palatino Linotype" w:cs="Tahoma"/>
          <w:bCs/>
        </w:rPr>
        <w:t>generales refieren que las dependencias del sector</w:t>
      </w:r>
      <w:r w:rsidRPr="007A7EE2">
        <w:rPr>
          <w:rFonts w:ascii="Palatino Linotype" w:hAnsi="Palatino Linotype" w:cs="Tahoma"/>
          <w:bCs/>
        </w:rPr>
        <w:t xml:space="preserve"> público como aquellas empresas </w:t>
      </w:r>
      <w:r w:rsidR="00236DC1" w:rsidRPr="007A7EE2">
        <w:rPr>
          <w:rFonts w:ascii="Palatino Linotype" w:hAnsi="Palatino Linotype" w:cs="Tahoma"/>
          <w:bCs/>
        </w:rPr>
        <w:t>comerciales, industriales y de servicios deberán el</w:t>
      </w:r>
      <w:r w:rsidRPr="007A7EE2">
        <w:rPr>
          <w:rFonts w:ascii="Palatino Linotype" w:hAnsi="Palatino Linotype" w:cs="Tahoma"/>
          <w:bCs/>
        </w:rPr>
        <w:t xml:space="preserve">aborar sus programas internos y </w:t>
      </w:r>
      <w:r w:rsidR="00236DC1" w:rsidRPr="007A7EE2">
        <w:rPr>
          <w:rFonts w:ascii="Palatino Linotype" w:hAnsi="Palatino Linotype" w:cs="Tahoma"/>
          <w:bCs/>
        </w:rPr>
        <w:t>específicos, respectivamente, bajo la metodología contenida en las Normas Técnicas que</w:t>
      </w:r>
      <w:r w:rsidRPr="007A7EE2">
        <w:rPr>
          <w:rFonts w:ascii="Palatino Linotype" w:hAnsi="Palatino Linotype" w:cs="Tahoma"/>
          <w:bCs/>
        </w:rPr>
        <w:t xml:space="preserve"> para el caso expida la Coordinación General y que dichos programas internos deberán seguir los siguientes requisitos: </w:t>
      </w:r>
    </w:p>
    <w:p w14:paraId="4858EB72" w14:textId="77777777" w:rsidR="00EC2BE4" w:rsidRPr="007A7EE2" w:rsidRDefault="00EC2BE4" w:rsidP="007A7EE2">
      <w:pPr>
        <w:pStyle w:val="Prrafodelista"/>
        <w:numPr>
          <w:ilvl w:val="0"/>
          <w:numId w:val="43"/>
        </w:numPr>
        <w:autoSpaceDE w:val="0"/>
        <w:autoSpaceDN w:val="0"/>
        <w:adjustRightInd w:val="0"/>
        <w:spacing w:line="360" w:lineRule="auto"/>
        <w:ind w:right="539"/>
        <w:jc w:val="both"/>
        <w:rPr>
          <w:rFonts w:ascii="Palatino Linotype" w:hAnsi="Palatino Linotype" w:cs="Tahoma"/>
          <w:bCs/>
          <w:sz w:val="20"/>
          <w:szCs w:val="20"/>
        </w:rPr>
      </w:pPr>
      <w:r w:rsidRPr="007A7EE2">
        <w:rPr>
          <w:rFonts w:ascii="Palatino Linotype" w:hAnsi="Palatino Linotype" w:cs="Tahoma"/>
          <w:bCs/>
          <w:sz w:val="20"/>
          <w:szCs w:val="20"/>
        </w:rPr>
        <w:t xml:space="preserve">Presentar el programa en formato impreso y medio magnético </w:t>
      </w:r>
    </w:p>
    <w:p w14:paraId="3EDED300" w14:textId="77777777" w:rsidR="00EC2BE4" w:rsidRPr="007A7EE2" w:rsidRDefault="00EC2BE4" w:rsidP="007A7EE2">
      <w:pPr>
        <w:pStyle w:val="Prrafodelista"/>
        <w:numPr>
          <w:ilvl w:val="0"/>
          <w:numId w:val="43"/>
        </w:numPr>
        <w:autoSpaceDE w:val="0"/>
        <w:autoSpaceDN w:val="0"/>
        <w:adjustRightInd w:val="0"/>
        <w:spacing w:line="360" w:lineRule="auto"/>
        <w:ind w:right="539"/>
        <w:jc w:val="both"/>
        <w:rPr>
          <w:rFonts w:ascii="Palatino Linotype" w:hAnsi="Palatino Linotype" w:cs="Tahoma"/>
          <w:bCs/>
          <w:sz w:val="20"/>
          <w:szCs w:val="20"/>
        </w:rPr>
      </w:pPr>
      <w:r w:rsidRPr="007A7EE2">
        <w:rPr>
          <w:rFonts w:ascii="Palatino Linotype" w:hAnsi="Palatino Linotype" w:cs="Tahoma"/>
          <w:bCs/>
          <w:sz w:val="20"/>
          <w:szCs w:val="20"/>
        </w:rPr>
        <w:t>El constitutiva de la unidad interna necesariamente deberá estar suscrita por los integrantes de la misma, la que será actualizada una vez por año como mínimo.</w:t>
      </w:r>
    </w:p>
    <w:p w14:paraId="77370996" w14:textId="77777777" w:rsidR="00EC2BE4" w:rsidRPr="007A7EE2" w:rsidRDefault="00EC2BE4" w:rsidP="007A7EE2">
      <w:pPr>
        <w:pStyle w:val="Prrafodelista"/>
        <w:numPr>
          <w:ilvl w:val="0"/>
          <w:numId w:val="43"/>
        </w:numPr>
        <w:autoSpaceDE w:val="0"/>
        <w:autoSpaceDN w:val="0"/>
        <w:adjustRightInd w:val="0"/>
        <w:spacing w:line="360" w:lineRule="auto"/>
        <w:ind w:right="539"/>
        <w:jc w:val="both"/>
        <w:rPr>
          <w:rFonts w:ascii="Palatino Linotype" w:hAnsi="Palatino Linotype" w:cs="Tahoma"/>
          <w:bCs/>
          <w:sz w:val="20"/>
          <w:szCs w:val="20"/>
        </w:rPr>
      </w:pPr>
      <w:r w:rsidRPr="007A7EE2">
        <w:rPr>
          <w:rFonts w:ascii="Palatino Linotype" w:hAnsi="Palatino Linotype" w:cs="Tahoma"/>
          <w:bCs/>
          <w:sz w:val="20"/>
          <w:szCs w:val="20"/>
        </w:rPr>
        <w:t>Calendario anual de actividades en que se programe la realización de simulacros y cursos de capacitación.</w:t>
      </w:r>
    </w:p>
    <w:p w14:paraId="785F0987" w14:textId="1577A53F" w:rsidR="00EC2BE4" w:rsidRPr="007A7EE2" w:rsidRDefault="00EC2BE4" w:rsidP="007A7EE2">
      <w:pPr>
        <w:pStyle w:val="Prrafodelista"/>
        <w:numPr>
          <w:ilvl w:val="0"/>
          <w:numId w:val="43"/>
        </w:numPr>
        <w:autoSpaceDE w:val="0"/>
        <w:autoSpaceDN w:val="0"/>
        <w:adjustRightInd w:val="0"/>
        <w:spacing w:line="360" w:lineRule="auto"/>
        <w:ind w:right="539"/>
        <w:jc w:val="both"/>
        <w:rPr>
          <w:rFonts w:ascii="Palatino Linotype" w:hAnsi="Palatino Linotype" w:cs="Tahoma"/>
          <w:bCs/>
          <w:sz w:val="20"/>
          <w:szCs w:val="20"/>
        </w:rPr>
      </w:pPr>
      <w:r w:rsidRPr="007A7EE2">
        <w:rPr>
          <w:rFonts w:ascii="Palatino Linotype" w:hAnsi="Palatino Linotype" w:cs="Tahoma"/>
          <w:bCs/>
          <w:sz w:val="20"/>
          <w:szCs w:val="20"/>
        </w:rPr>
        <w:t>Croquis de la oficina o edificio público de que se trate en donde señale con precisión la ubicación de los documentos, archivos magnéticos y toda aquella información valiosa o de interés público.</w:t>
      </w:r>
    </w:p>
    <w:p w14:paraId="2A0B2F24" w14:textId="77777777" w:rsidR="00EC2BE4" w:rsidRPr="007A7EE2" w:rsidRDefault="00EC2BE4" w:rsidP="007A7EE2">
      <w:pPr>
        <w:pStyle w:val="Prrafodelista"/>
        <w:autoSpaceDE w:val="0"/>
        <w:autoSpaceDN w:val="0"/>
        <w:adjustRightInd w:val="0"/>
        <w:spacing w:line="360" w:lineRule="auto"/>
        <w:ind w:left="1287" w:right="539"/>
        <w:jc w:val="both"/>
        <w:rPr>
          <w:rFonts w:ascii="Palatino Linotype" w:hAnsi="Palatino Linotype" w:cs="Tahoma"/>
          <w:bCs/>
          <w:sz w:val="20"/>
          <w:szCs w:val="20"/>
        </w:rPr>
      </w:pPr>
    </w:p>
    <w:p w14:paraId="504D3E0B" w14:textId="70FD6B0A" w:rsidR="00056128" w:rsidRPr="007A7EE2" w:rsidRDefault="00EC2BE4" w:rsidP="007A7EE2">
      <w:pPr>
        <w:autoSpaceDE w:val="0"/>
        <w:autoSpaceDN w:val="0"/>
        <w:adjustRightInd w:val="0"/>
        <w:spacing w:line="360" w:lineRule="auto"/>
        <w:ind w:left="567" w:right="539"/>
        <w:jc w:val="both"/>
        <w:rPr>
          <w:rFonts w:ascii="Palatino Linotype" w:hAnsi="Palatino Linotype" w:cs="Tahoma"/>
          <w:b/>
          <w:bCs/>
        </w:rPr>
      </w:pPr>
      <w:r w:rsidRPr="007A7EE2">
        <w:rPr>
          <w:rFonts w:ascii="Palatino Linotype" w:hAnsi="Palatino Linotype" w:cs="Tahoma"/>
          <w:bCs/>
        </w:rPr>
        <w:lastRenderedPageBreak/>
        <w:t>De igual forma, con fundamento en los artículos 6.30 y 6.31 del Código Administrativo refieren que la Secretaría General de Gobierno, a través de la Coordinación General de Protección Civil organizará y desarrollará el Sistema Estatal de Información de Protección Civil, con el objeto de obtener, generar y procesar la información necesaria para la planeación y evaluación de las actividades en materia de protección civil, a fin de integrar el Registro Estatal de Protección Civil, motivo por el cual las dependencias y organismos de la administración pública estatal y municipal, así como los grupos voluntarios, deberán de proporcionar a la Secretaría General de Gobierno a través de la Coordinación General de Protección Civil, los informes detallados anteriormente, tal y como se ha precisado con antelación la Secretaría General de Gobierno a través de la Coordinación General de Protección Civil, establecerá el Registro Estatal de Protección Civil (quien se encargara de verificar y vigilar su correcto funcionamiento), en el que se inscribirá de manera sistematizada la información en materia de protección civil, cabe resaltar que el registro será público y estar disponible en el portal informativo que para tal efecto establezca la Secretaría General de Gobierno. Por lo que este Sujeto Obligado aún se encuentra en proceso de constituir la Unidad Interna de Protección Civil.</w:t>
      </w:r>
      <w:r w:rsidR="00460D9E" w:rsidRPr="007A7EE2">
        <w:rPr>
          <w:rFonts w:ascii="Palatino Linotype" w:hAnsi="Palatino Linotype" w:cs="Tahoma"/>
          <w:b/>
          <w:bCs/>
        </w:rPr>
        <w:t xml:space="preserve"> </w:t>
      </w:r>
    </w:p>
    <w:p w14:paraId="774F4647" w14:textId="2633765E" w:rsidR="00EC2BE4" w:rsidRPr="007A7EE2" w:rsidRDefault="00EC2BE4" w:rsidP="007A7EE2">
      <w:pPr>
        <w:autoSpaceDE w:val="0"/>
        <w:autoSpaceDN w:val="0"/>
        <w:adjustRightInd w:val="0"/>
        <w:spacing w:line="360" w:lineRule="auto"/>
        <w:ind w:left="567" w:right="539"/>
        <w:jc w:val="both"/>
        <w:rPr>
          <w:rFonts w:ascii="Palatino Linotype" w:hAnsi="Palatino Linotype" w:cs="Tahoma"/>
          <w:bCs/>
        </w:rPr>
      </w:pPr>
      <w:r w:rsidRPr="007A7EE2">
        <w:rPr>
          <w:rFonts w:ascii="Palatino Linotype" w:hAnsi="Palatino Linotype" w:cs="Tahoma"/>
          <w:b/>
          <w:bCs/>
        </w:rPr>
        <w:t>…”</w:t>
      </w:r>
    </w:p>
    <w:p w14:paraId="504D3E10" w14:textId="77777777" w:rsidR="00DE6AB6" w:rsidRPr="007A7EE2" w:rsidRDefault="00DE6AB6" w:rsidP="007A7EE2">
      <w:pPr>
        <w:autoSpaceDE w:val="0"/>
        <w:autoSpaceDN w:val="0"/>
        <w:adjustRightInd w:val="0"/>
        <w:spacing w:line="360" w:lineRule="auto"/>
        <w:jc w:val="both"/>
        <w:rPr>
          <w:rFonts w:ascii="Palatino Linotype" w:hAnsi="Palatino Linotype" w:cs="Tahoma"/>
          <w:bCs/>
          <w:sz w:val="22"/>
          <w:szCs w:val="24"/>
        </w:rPr>
      </w:pPr>
    </w:p>
    <w:p w14:paraId="504D3E11" w14:textId="0D740E33" w:rsidR="00DE6AB6" w:rsidRPr="007A7EE2" w:rsidRDefault="00DE6AB6" w:rsidP="007A7EE2">
      <w:pPr>
        <w:autoSpaceDE w:val="0"/>
        <w:autoSpaceDN w:val="0"/>
        <w:adjustRightInd w:val="0"/>
        <w:spacing w:line="360" w:lineRule="auto"/>
        <w:jc w:val="both"/>
        <w:rPr>
          <w:rFonts w:ascii="Palatino Linotype" w:hAnsi="Palatino Linotype" w:cs="Tahoma"/>
          <w:bCs/>
          <w:sz w:val="22"/>
          <w:szCs w:val="24"/>
        </w:rPr>
      </w:pPr>
      <w:r w:rsidRPr="007A7EE2">
        <w:rPr>
          <w:rFonts w:ascii="Palatino Linotype" w:hAnsi="Palatino Linotype" w:cs="Tahoma"/>
          <w:bCs/>
          <w:sz w:val="22"/>
          <w:szCs w:val="24"/>
        </w:rPr>
        <w:t xml:space="preserve">Ahora bien, el </w:t>
      </w:r>
      <w:r w:rsidR="006E7EB5" w:rsidRPr="007A7EE2">
        <w:rPr>
          <w:rFonts w:ascii="Palatino Linotype" w:hAnsi="Palatino Linotype" w:cs="Tahoma"/>
          <w:bCs/>
          <w:sz w:val="22"/>
          <w:szCs w:val="24"/>
        </w:rPr>
        <w:t xml:space="preserve">archivo </w:t>
      </w:r>
      <w:r w:rsidRPr="007A7EE2">
        <w:rPr>
          <w:rFonts w:ascii="Palatino Linotype" w:hAnsi="Palatino Linotype" w:cs="Tahoma"/>
          <w:bCs/>
          <w:sz w:val="22"/>
          <w:szCs w:val="24"/>
        </w:rPr>
        <w:t>identificado como</w:t>
      </w:r>
      <w:r w:rsidRPr="007A7EE2">
        <w:rPr>
          <w:rFonts w:ascii="Palatino Linotype" w:hAnsi="Palatino Linotype" w:cs="Tahoma"/>
          <w:b/>
          <w:bCs/>
          <w:sz w:val="22"/>
          <w:szCs w:val="24"/>
        </w:rPr>
        <w:t xml:space="preserve"> </w:t>
      </w:r>
      <w:r w:rsidR="00EC2BE4" w:rsidRPr="007A7EE2">
        <w:rPr>
          <w:rFonts w:ascii="Palatino Linotype" w:hAnsi="Palatino Linotype" w:cs="Tahoma"/>
          <w:b/>
          <w:sz w:val="22"/>
          <w:szCs w:val="24"/>
        </w:rPr>
        <w:t>C. SOLICITANTE DE LA INFORMACIÓN SOL 01276.pdf</w:t>
      </w:r>
      <w:r w:rsidR="006E7EB5" w:rsidRPr="007A7EE2">
        <w:rPr>
          <w:rFonts w:ascii="Palatino Linotype" w:hAnsi="Palatino Linotype" w:cs="Tahoma"/>
          <w:b/>
          <w:sz w:val="22"/>
          <w:szCs w:val="24"/>
        </w:rPr>
        <w:t xml:space="preserve">, </w:t>
      </w:r>
      <w:r w:rsidR="006E7EB5" w:rsidRPr="007A7EE2">
        <w:rPr>
          <w:rFonts w:ascii="Palatino Linotype" w:hAnsi="Palatino Linotype" w:cs="Tahoma"/>
          <w:sz w:val="22"/>
          <w:szCs w:val="24"/>
        </w:rPr>
        <w:t>contiene</w:t>
      </w:r>
      <w:r w:rsidRPr="007A7EE2">
        <w:rPr>
          <w:rFonts w:ascii="Palatino Linotype" w:hAnsi="Palatino Linotype" w:cs="Tahoma"/>
          <w:sz w:val="22"/>
          <w:szCs w:val="24"/>
        </w:rPr>
        <w:t xml:space="preserve"> </w:t>
      </w:r>
      <w:r w:rsidR="006E7EB5" w:rsidRPr="007A7EE2">
        <w:rPr>
          <w:rFonts w:ascii="Palatino Linotype" w:hAnsi="Palatino Linotype" w:cs="Tahoma"/>
          <w:sz w:val="22"/>
          <w:szCs w:val="24"/>
        </w:rPr>
        <w:t>el</w:t>
      </w:r>
      <w:r w:rsidRPr="007A7EE2">
        <w:rPr>
          <w:rFonts w:ascii="Palatino Linotype" w:hAnsi="Palatino Linotype" w:cs="Tahoma"/>
          <w:bCs/>
          <w:sz w:val="22"/>
          <w:szCs w:val="24"/>
        </w:rPr>
        <w:t xml:space="preserve"> oficio con número</w:t>
      </w:r>
      <w:r w:rsidR="00EC2BE4" w:rsidRPr="007A7EE2">
        <w:rPr>
          <w:rFonts w:ascii="Palatino Linotype" w:hAnsi="Palatino Linotype" w:cs="Tahoma"/>
          <w:b/>
          <w:bCs/>
          <w:sz w:val="22"/>
          <w:szCs w:val="24"/>
        </w:rPr>
        <w:t>, 205BL16001/2955</w:t>
      </w:r>
      <w:r w:rsidRPr="007A7EE2">
        <w:rPr>
          <w:rFonts w:ascii="Palatino Linotype" w:hAnsi="Palatino Linotype" w:cs="Tahoma"/>
          <w:b/>
          <w:bCs/>
          <w:sz w:val="22"/>
          <w:szCs w:val="24"/>
        </w:rPr>
        <w:t>/2018</w:t>
      </w:r>
      <w:r w:rsidR="007B5620" w:rsidRPr="007A7EE2">
        <w:rPr>
          <w:rFonts w:ascii="Palatino Linotype" w:hAnsi="Palatino Linotype" w:cs="Tahoma"/>
          <w:b/>
          <w:bCs/>
          <w:sz w:val="22"/>
          <w:szCs w:val="24"/>
        </w:rPr>
        <w:t>,</w:t>
      </w:r>
      <w:r w:rsidRPr="007A7EE2">
        <w:rPr>
          <w:rFonts w:ascii="Palatino Linotype" w:hAnsi="Palatino Linotype" w:cs="Tahoma"/>
          <w:b/>
          <w:bCs/>
          <w:sz w:val="22"/>
          <w:szCs w:val="24"/>
        </w:rPr>
        <w:t xml:space="preserve"> </w:t>
      </w:r>
      <w:r w:rsidRPr="007A7EE2">
        <w:rPr>
          <w:rFonts w:ascii="Palatino Linotype" w:hAnsi="Palatino Linotype" w:cs="Tahoma"/>
          <w:bCs/>
          <w:sz w:val="22"/>
          <w:szCs w:val="24"/>
        </w:rPr>
        <w:t xml:space="preserve">signado por la </w:t>
      </w:r>
      <w:r w:rsidRPr="007A7EE2">
        <w:rPr>
          <w:rFonts w:ascii="Palatino Linotype" w:hAnsi="Palatino Linotype" w:cs="Tahoma"/>
          <w:b/>
          <w:bCs/>
          <w:sz w:val="22"/>
          <w:szCs w:val="24"/>
        </w:rPr>
        <w:t>Titular de la Unidad de Transparencia</w:t>
      </w:r>
      <w:r w:rsidRPr="007A7EE2">
        <w:rPr>
          <w:rFonts w:ascii="Palatino Linotype" w:hAnsi="Palatino Linotype" w:cs="Tahoma"/>
          <w:bCs/>
          <w:sz w:val="22"/>
          <w:szCs w:val="24"/>
        </w:rPr>
        <w:t>, que en su parte medular señala lo siguiente:</w:t>
      </w:r>
    </w:p>
    <w:p w14:paraId="504D3E12" w14:textId="77777777" w:rsidR="00DE6AB6" w:rsidRPr="007A7EE2" w:rsidRDefault="00DE6AB6" w:rsidP="007A7EE2">
      <w:pPr>
        <w:autoSpaceDE w:val="0"/>
        <w:autoSpaceDN w:val="0"/>
        <w:adjustRightInd w:val="0"/>
        <w:spacing w:line="360" w:lineRule="auto"/>
        <w:jc w:val="both"/>
        <w:rPr>
          <w:rFonts w:ascii="Palatino Linotype" w:hAnsi="Palatino Linotype" w:cs="Tahoma"/>
          <w:bCs/>
          <w:sz w:val="22"/>
          <w:szCs w:val="24"/>
        </w:rPr>
      </w:pPr>
    </w:p>
    <w:p w14:paraId="504D3E13" w14:textId="77777777" w:rsidR="00DE6AB6" w:rsidRPr="007A7EE2" w:rsidRDefault="00DE6AB6" w:rsidP="007A7EE2">
      <w:pPr>
        <w:autoSpaceDE w:val="0"/>
        <w:autoSpaceDN w:val="0"/>
        <w:adjustRightInd w:val="0"/>
        <w:spacing w:line="360" w:lineRule="auto"/>
        <w:ind w:left="567" w:right="539"/>
        <w:jc w:val="both"/>
        <w:rPr>
          <w:rFonts w:ascii="Palatino Linotype" w:hAnsi="Palatino Linotype" w:cs="Tahoma"/>
          <w:szCs w:val="22"/>
        </w:rPr>
      </w:pPr>
      <w:r w:rsidRPr="007A7EE2">
        <w:rPr>
          <w:rFonts w:ascii="Palatino Linotype" w:hAnsi="Palatino Linotype" w:cs="Tahoma"/>
          <w:szCs w:val="22"/>
        </w:rPr>
        <w:t>“…</w:t>
      </w:r>
    </w:p>
    <w:p w14:paraId="504D3E14" w14:textId="3C573608" w:rsidR="00DE6AB6" w:rsidRPr="007A7EE2" w:rsidRDefault="00DE6AB6" w:rsidP="007A7EE2">
      <w:pPr>
        <w:autoSpaceDE w:val="0"/>
        <w:autoSpaceDN w:val="0"/>
        <w:adjustRightInd w:val="0"/>
        <w:spacing w:line="360" w:lineRule="auto"/>
        <w:ind w:left="567" w:right="567"/>
        <w:jc w:val="both"/>
        <w:rPr>
          <w:rFonts w:ascii="Palatino Linotype" w:hAnsi="Palatino Linotype" w:cs="Tahoma"/>
          <w:szCs w:val="22"/>
        </w:rPr>
      </w:pPr>
      <w:r w:rsidRPr="007A7EE2">
        <w:rPr>
          <w:rFonts w:ascii="Palatino Linotype" w:hAnsi="Palatino Linotype" w:cs="Tahoma"/>
          <w:szCs w:val="22"/>
        </w:rPr>
        <w:t xml:space="preserve">En atención a la solicitud de información registrada con el folio número </w:t>
      </w:r>
      <w:r w:rsidR="00EC2BE4" w:rsidRPr="007A7EE2">
        <w:rPr>
          <w:rFonts w:ascii="Palatino Linotype" w:hAnsi="Palatino Linotype" w:cs="Tahoma"/>
          <w:b/>
          <w:szCs w:val="22"/>
        </w:rPr>
        <w:t>01276</w:t>
      </w:r>
      <w:r w:rsidRPr="007A7EE2">
        <w:rPr>
          <w:rFonts w:ascii="Palatino Linotype" w:hAnsi="Palatino Linotype" w:cs="Tahoma"/>
          <w:b/>
          <w:szCs w:val="22"/>
        </w:rPr>
        <w:t>/UPVT/IP/2018</w:t>
      </w:r>
      <w:r w:rsidR="00EC2BE4" w:rsidRPr="007A7EE2">
        <w:rPr>
          <w:rFonts w:ascii="Palatino Linotype" w:hAnsi="Palatino Linotype" w:cs="Tahoma"/>
          <w:szCs w:val="22"/>
        </w:rPr>
        <w:t>, que realizó el 3</w:t>
      </w:r>
      <w:r w:rsidRPr="007A7EE2">
        <w:rPr>
          <w:rFonts w:ascii="Palatino Linotype" w:hAnsi="Palatino Linotype" w:cs="Tahoma"/>
          <w:szCs w:val="22"/>
        </w:rPr>
        <w:t xml:space="preserve"> de octubre del año en curso, sírvase encontrar en archivo adjunto copia digitalizada en formato pdf del oficio emitido </w:t>
      </w:r>
      <w:r w:rsidR="00EC2BE4" w:rsidRPr="007A7EE2">
        <w:rPr>
          <w:rFonts w:ascii="Palatino Linotype" w:hAnsi="Palatino Linotype" w:cs="Tahoma"/>
          <w:szCs w:val="22"/>
        </w:rPr>
        <w:t>por el servidor público habilitado</w:t>
      </w:r>
      <w:r w:rsidRPr="007A7EE2">
        <w:rPr>
          <w:rFonts w:ascii="Palatino Linotype" w:hAnsi="Palatino Linotype" w:cs="Tahoma"/>
          <w:szCs w:val="22"/>
        </w:rPr>
        <w:t xml:space="preserve"> del Departamento de Recursos Humanos y Materiales </w:t>
      </w:r>
      <w:r w:rsidR="00EC2BE4" w:rsidRPr="007A7EE2">
        <w:rPr>
          <w:rFonts w:ascii="Palatino Linotype" w:hAnsi="Palatino Linotype" w:cs="Tahoma"/>
          <w:szCs w:val="22"/>
        </w:rPr>
        <w:t>en el cual se detalla lo referente a su solicitud de información.</w:t>
      </w:r>
    </w:p>
    <w:p w14:paraId="78C0AD4A" w14:textId="77777777" w:rsidR="00EC2BE4" w:rsidRPr="007A7EE2" w:rsidRDefault="00EC2BE4" w:rsidP="007A7EE2">
      <w:pPr>
        <w:autoSpaceDE w:val="0"/>
        <w:autoSpaceDN w:val="0"/>
        <w:adjustRightInd w:val="0"/>
        <w:spacing w:line="360" w:lineRule="auto"/>
        <w:ind w:left="567" w:right="567"/>
        <w:jc w:val="both"/>
        <w:rPr>
          <w:rFonts w:ascii="Palatino Linotype" w:hAnsi="Palatino Linotype" w:cs="Tahoma"/>
          <w:szCs w:val="22"/>
        </w:rPr>
      </w:pPr>
    </w:p>
    <w:p w14:paraId="504D3E15" w14:textId="2804B01F" w:rsidR="00DE6AB6" w:rsidRPr="007A7EE2" w:rsidRDefault="00DE6AB6" w:rsidP="007A7EE2">
      <w:pPr>
        <w:autoSpaceDE w:val="0"/>
        <w:autoSpaceDN w:val="0"/>
        <w:adjustRightInd w:val="0"/>
        <w:spacing w:line="360" w:lineRule="auto"/>
        <w:ind w:left="567" w:right="567"/>
        <w:jc w:val="both"/>
        <w:rPr>
          <w:rFonts w:ascii="Palatino Linotype" w:hAnsi="Palatino Linotype" w:cs="Tahoma"/>
          <w:szCs w:val="22"/>
        </w:rPr>
      </w:pPr>
      <w:r w:rsidRPr="007A7EE2">
        <w:rPr>
          <w:rFonts w:ascii="Palatino Linotype" w:hAnsi="Palatino Linotype" w:cs="Tahoma"/>
          <w:szCs w:val="22"/>
        </w:rPr>
        <w:lastRenderedPageBreak/>
        <w:t>Se hace de su conocimiento el término de quince días para in</w:t>
      </w:r>
      <w:r w:rsidR="00EC2BE4" w:rsidRPr="007A7EE2">
        <w:rPr>
          <w:rFonts w:ascii="Palatino Linotype" w:hAnsi="Palatino Linotype" w:cs="Tahoma"/>
          <w:szCs w:val="22"/>
        </w:rPr>
        <w:t xml:space="preserve">terponer el recurso de revisión </w:t>
      </w:r>
      <w:r w:rsidRPr="007A7EE2">
        <w:rPr>
          <w:rFonts w:ascii="Palatino Linotype" w:hAnsi="Palatino Linotype" w:cs="Tahoma"/>
          <w:szCs w:val="22"/>
        </w:rPr>
        <w:t>que se señala en los artículos 176,177 y 178 de la Ley de la materia, en caso de considerar que la respuesta es desfavorable a su solicitud.</w:t>
      </w:r>
    </w:p>
    <w:p w14:paraId="504D3E16" w14:textId="77777777" w:rsidR="00DE6AB6" w:rsidRPr="007A7EE2" w:rsidRDefault="00DE6AB6" w:rsidP="007A7EE2">
      <w:pPr>
        <w:autoSpaceDE w:val="0"/>
        <w:autoSpaceDN w:val="0"/>
        <w:adjustRightInd w:val="0"/>
        <w:spacing w:line="360" w:lineRule="auto"/>
        <w:ind w:left="567" w:right="567"/>
        <w:jc w:val="both"/>
        <w:rPr>
          <w:rFonts w:ascii="Palatino Linotype" w:hAnsi="Palatino Linotype" w:cs="Tahoma"/>
          <w:szCs w:val="22"/>
        </w:rPr>
      </w:pPr>
      <w:r w:rsidRPr="007A7EE2">
        <w:rPr>
          <w:rFonts w:ascii="Palatino Linotype" w:hAnsi="Palatino Linotype" w:cs="Tahoma"/>
          <w:szCs w:val="22"/>
        </w:rPr>
        <w:t>…” (Sic)</w:t>
      </w:r>
    </w:p>
    <w:p w14:paraId="504D3E17" w14:textId="77777777" w:rsidR="007943A2" w:rsidRPr="007A7EE2" w:rsidRDefault="007943A2" w:rsidP="007A7EE2">
      <w:pPr>
        <w:autoSpaceDE w:val="0"/>
        <w:autoSpaceDN w:val="0"/>
        <w:adjustRightInd w:val="0"/>
        <w:spacing w:line="360" w:lineRule="auto"/>
        <w:jc w:val="both"/>
        <w:rPr>
          <w:rFonts w:ascii="Palatino Linotype" w:hAnsi="Palatino Linotype" w:cs="Tahoma"/>
          <w:b/>
          <w:sz w:val="22"/>
          <w:szCs w:val="22"/>
        </w:rPr>
      </w:pPr>
    </w:p>
    <w:p w14:paraId="504D3E18" w14:textId="508B99E9" w:rsidR="00587F23" w:rsidRPr="007A7EE2" w:rsidRDefault="0083007F" w:rsidP="007A7EE2">
      <w:pPr>
        <w:autoSpaceDE w:val="0"/>
        <w:autoSpaceDN w:val="0"/>
        <w:adjustRightInd w:val="0"/>
        <w:spacing w:line="360" w:lineRule="auto"/>
        <w:jc w:val="both"/>
        <w:rPr>
          <w:rFonts w:ascii="Palatino Linotype" w:hAnsi="Palatino Linotype" w:cs="Tahoma"/>
          <w:b/>
          <w:sz w:val="22"/>
          <w:szCs w:val="22"/>
        </w:rPr>
      </w:pPr>
      <w:r w:rsidRPr="007A7EE2">
        <w:rPr>
          <w:rFonts w:ascii="Palatino Linotype" w:hAnsi="Palatino Linotype" w:cs="Tahoma"/>
          <w:b/>
          <w:sz w:val="22"/>
          <w:szCs w:val="22"/>
        </w:rPr>
        <w:t>V</w:t>
      </w:r>
      <w:r w:rsidR="00A558CA" w:rsidRPr="007A7EE2">
        <w:rPr>
          <w:rFonts w:ascii="Palatino Linotype" w:hAnsi="Palatino Linotype" w:cs="Tahoma"/>
          <w:b/>
          <w:sz w:val="22"/>
          <w:szCs w:val="22"/>
        </w:rPr>
        <w:t>I</w:t>
      </w:r>
      <w:r w:rsidR="00AA5A86" w:rsidRPr="007A7EE2">
        <w:rPr>
          <w:rFonts w:ascii="Palatino Linotype" w:hAnsi="Palatino Linotype" w:cs="Tahoma"/>
          <w:b/>
          <w:sz w:val="22"/>
          <w:szCs w:val="22"/>
        </w:rPr>
        <w:t xml:space="preserve">. </w:t>
      </w:r>
      <w:r w:rsidR="004100AA" w:rsidRPr="007A7EE2">
        <w:rPr>
          <w:rFonts w:ascii="Palatino Linotype" w:hAnsi="Palatino Linotype" w:cs="Tahoma"/>
          <w:b/>
          <w:sz w:val="22"/>
          <w:szCs w:val="22"/>
        </w:rPr>
        <w:t>Interposición</w:t>
      </w:r>
      <w:r w:rsidR="00C459A9" w:rsidRPr="007A7EE2">
        <w:rPr>
          <w:rFonts w:ascii="Palatino Linotype" w:hAnsi="Palatino Linotype" w:cs="Tahoma"/>
          <w:b/>
          <w:sz w:val="22"/>
          <w:szCs w:val="22"/>
        </w:rPr>
        <w:t xml:space="preserve"> del Recurso de R</w:t>
      </w:r>
      <w:r w:rsidR="00C25238" w:rsidRPr="007A7EE2">
        <w:rPr>
          <w:rFonts w:ascii="Palatino Linotype" w:hAnsi="Palatino Linotype" w:cs="Tahoma"/>
          <w:b/>
          <w:sz w:val="22"/>
          <w:szCs w:val="22"/>
        </w:rPr>
        <w:t xml:space="preserve">evisión. </w:t>
      </w:r>
    </w:p>
    <w:p w14:paraId="504D3E19" w14:textId="77777777" w:rsidR="00587F23" w:rsidRPr="007A7EE2" w:rsidRDefault="00587F23" w:rsidP="007A7EE2">
      <w:pPr>
        <w:autoSpaceDE w:val="0"/>
        <w:autoSpaceDN w:val="0"/>
        <w:adjustRightInd w:val="0"/>
        <w:spacing w:line="360" w:lineRule="auto"/>
        <w:jc w:val="both"/>
        <w:rPr>
          <w:rFonts w:ascii="Palatino Linotype" w:hAnsi="Palatino Linotype" w:cs="Tahoma"/>
          <w:b/>
          <w:sz w:val="22"/>
          <w:szCs w:val="22"/>
        </w:rPr>
      </w:pPr>
    </w:p>
    <w:p w14:paraId="504D3E1A" w14:textId="5CD26B7F" w:rsidR="00264223" w:rsidRPr="007A7EE2" w:rsidRDefault="006C1B1D" w:rsidP="007A7EE2">
      <w:pPr>
        <w:autoSpaceDE w:val="0"/>
        <w:autoSpaceDN w:val="0"/>
        <w:adjustRightInd w:val="0"/>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Con </w:t>
      </w:r>
      <w:r w:rsidR="00A9024A" w:rsidRPr="007A7EE2">
        <w:rPr>
          <w:rFonts w:ascii="Palatino Linotype" w:hAnsi="Palatino Linotype" w:cs="Tahoma"/>
          <w:sz w:val="22"/>
          <w:szCs w:val="22"/>
        </w:rPr>
        <w:t xml:space="preserve">fecha </w:t>
      </w:r>
      <w:r w:rsidR="0083007F" w:rsidRPr="007A7EE2">
        <w:rPr>
          <w:rFonts w:ascii="Palatino Linotype" w:hAnsi="Palatino Linotype" w:cs="Tahoma"/>
          <w:sz w:val="22"/>
          <w:szCs w:val="22"/>
        </w:rPr>
        <w:t>seis de noviembre de</w:t>
      </w:r>
      <w:r w:rsidR="00C25238" w:rsidRPr="007A7EE2">
        <w:rPr>
          <w:rFonts w:ascii="Palatino Linotype" w:hAnsi="Palatino Linotype" w:cs="Tahoma"/>
          <w:sz w:val="22"/>
          <w:szCs w:val="22"/>
        </w:rPr>
        <w:t xml:space="preserve"> dos mil dieciocho, se recibió en este </w:t>
      </w:r>
      <w:r w:rsidR="00C25238" w:rsidRPr="007A7EE2">
        <w:rPr>
          <w:rFonts w:ascii="Palatino Linotype" w:eastAsia="Calibri" w:hAnsi="Palatino Linotype" w:cs="Tahoma"/>
          <w:sz w:val="22"/>
          <w:szCs w:val="22"/>
          <w:lang w:eastAsia="en-US"/>
        </w:rPr>
        <w:t xml:space="preserve">Instituto, a través del </w:t>
      </w:r>
      <w:r w:rsidR="000313A7" w:rsidRPr="007A7EE2">
        <w:rPr>
          <w:rFonts w:ascii="Palatino Linotype" w:hAnsi="Palatino Linotype" w:cs="Tahoma"/>
          <w:sz w:val="22"/>
          <w:szCs w:val="22"/>
          <w:lang w:val="es-ES"/>
        </w:rPr>
        <w:t>Sistema de Acceso a la Información Mexiquense (SAIMEX)</w:t>
      </w:r>
      <w:r w:rsidRPr="007A7EE2">
        <w:rPr>
          <w:rFonts w:ascii="Palatino Linotype" w:hAnsi="Palatino Linotype" w:cs="Tahoma"/>
          <w:sz w:val="22"/>
          <w:szCs w:val="22"/>
        </w:rPr>
        <w:t>, el Recurso de R</w:t>
      </w:r>
      <w:r w:rsidR="00C25238" w:rsidRPr="007A7EE2">
        <w:rPr>
          <w:rFonts w:ascii="Palatino Linotype" w:hAnsi="Palatino Linotype" w:cs="Tahoma"/>
          <w:sz w:val="22"/>
          <w:szCs w:val="22"/>
        </w:rPr>
        <w:t xml:space="preserve">evisión interpuesto por </w:t>
      </w:r>
      <w:r w:rsidR="00E573C6" w:rsidRPr="007A7EE2">
        <w:rPr>
          <w:rFonts w:ascii="Palatino Linotype" w:hAnsi="Palatino Linotype" w:cs="Tahoma"/>
          <w:sz w:val="22"/>
          <w:szCs w:val="22"/>
        </w:rPr>
        <w:t xml:space="preserve">el </w:t>
      </w:r>
      <w:r w:rsidR="008C357C" w:rsidRPr="007A7EE2">
        <w:rPr>
          <w:rFonts w:ascii="Palatino Linotype" w:hAnsi="Palatino Linotype" w:cs="Tahoma"/>
          <w:sz w:val="22"/>
          <w:szCs w:val="22"/>
        </w:rPr>
        <w:t>P</w:t>
      </w:r>
      <w:r w:rsidR="00E573C6" w:rsidRPr="007A7EE2">
        <w:rPr>
          <w:rFonts w:ascii="Palatino Linotype" w:hAnsi="Palatino Linotype" w:cs="Tahoma"/>
          <w:sz w:val="22"/>
          <w:szCs w:val="22"/>
        </w:rPr>
        <w:t>articular</w:t>
      </w:r>
      <w:r w:rsidR="00C25238" w:rsidRPr="007A7EE2">
        <w:rPr>
          <w:rFonts w:ascii="Palatino Linotype" w:hAnsi="Palatino Linotype" w:cs="Tahoma"/>
          <w:sz w:val="22"/>
          <w:szCs w:val="22"/>
        </w:rPr>
        <w:t xml:space="preserve">, en contra de la respuesta </w:t>
      </w:r>
      <w:r w:rsidR="00587F23" w:rsidRPr="007A7EE2">
        <w:rPr>
          <w:rFonts w:ascii="Palatino Linotype" w:hAnsi="Palatino Linotype" w:cs="Tahoma"/>
          <w:sz w:val="22"/>
          <w:szCs w:val="22"/>
        </w:rPr>
        <w:t xml:space="preserve">del </w:t>
      </w:r>
      <w:r w:rsidR="00956793" w:rsidRPr="007A7EE2">
        <w:rPr>
          <w:rFonts w:ascii="Palatino Linotype" w:hAnsi="Palatino Linotype" w:cs="Tahoma"/>
          <w:sz w:val="22"/>
          <w:szCs w:val="22"/>
        </w:rPr>
        <w:t>Sujeto Obligado</w:t>
      </w:r>
      <w:r w:rsidR="00C25238" w:rsidRPr="007A7EE2">
        <w:rPr>
          <w:rFonts w:ascii="Palatino Linotype" w:hAnsi="Palatino Linotype" w:cs="Tahoma"/>
          <w:sz w:val="22"/>
          <w:szCs w:val="22"/>
        </w:rPr>
        <w:t>, en los siguientes</w:t>
      </w:r>
      <w:r w:rsidR="00587F23" w:rsidRPr="007A7EE2">
        <w:rPr>
          <w:rFonts w:ascii="Palatino Linotype" w:hAnsi="Palatino Linotype" w:cs="Tahoma"/>
          <w:sz w:val="22"/>
          <w:szCs w:val="22"/>
        </w:rPr>
        <w:t xml:space="preserve"> términos</w:t>
      </w:r>
      <w:r w:rsidR="00C25238" w:rsidRPr="007A7EE2">
        <w:rPr>
          <w:rFonts w:ascii="Palatino Linotype" w:hAnsi="Palatino Linotype" w:cs="Tahoma"/>
          <w:sz w:val="22"/>
          <w:szCs w:val="22"/>
        </w:rPr>
        <w:t>:</w:t>
      </w:r>
    </w:p>
    <w:p w14:paraId="504D3E1B" w14:textId="77777777" w:rsidR="00264223" w:rsidRPr="007A7EE2" w:rsidRDefault="00264223" w:rsidP="007A7EE2">
      <w:pPr>
        <w:autoSpaceDE w:val="0"/>
        <w:autoSpaceDN w:val="0"/>
        <w:adjustRightInd w:val="0"/>
        <w:spacing w:line="360" w:lineRule="auto"/>
        <w:jc w:val="both"/>
        <w:rPr>
          <w:rFonts w:ascii="Palatino Linotype" w:hAnsi="Palatino Linotype" w:cs="Tahoma"/>
          <w:sz w:val="22"/>
          <w:szCs w:val="22"/>
        </w:rPr>
      </w:pPr>
    </w:p>
    <w:p w14:paraId="504D3E1C" w14:textId="77777777" w:rsidR="00C25238" w:rsidRPr="007A7EE2" w:rsidRDefault="00B727C5" w:rsidP="007A7EE2">
      <w:pPr>
        <w:tabs>
          <w:tab w:val="left" w:pos="4667"/>
        </w:tabs>
        <w:spacing w:line="360" w:lineRule="auto"/>
        <w:ind w:left="567" w:right="567"/>
        <w:jc w:val="both"/>
        <w:rPr>
          <w:rFonts w:ascii="Palatino Linotype" w:hAnsi="Palatino Linotype" w:cs="Tahoma"/>
          <w:bCs/>
        </w:rPr>
      </w:pPr>
      <w:r w:rsidRPr="007A7EE2">
        <w:rPr>
          <w:rFonts w:ascii="Palatino Linotype" w:hAnsi="Palatino Linotype" w:cs="Tahoma"/>
          <w:b/>
          <w:bCs/>
        </w:rPr>
        <w:t>“</w:t>
      </w:r>
      <w:r w:rsidR="00C25238" w:rsidRPr="007A7EE2">
        <w:rPr>
          <w:rFonts w:ascii="Palatino Linotype" w:hAnsi="Palatino Linotype" w:cs="Tahoma"/>
          <w:b/>
          <w:bCs/>
        </w:rPr>
        <w:t>ACTO IMPUGNADO</w:t>
      </w:r>
    </w:p>
    <w:p w14:paraId="504D3E1D" w14:textId="0EFE3647" w:rsidR="00CD3A5D" w:rsidRPr="007A7EE2" w:rsidRDefault="0083007F" w:rsidP="007A7EE2">
      <w:pPr>
        <w:autoSpaceDE w:val="0"/>
        <w:autoSpaceDN w:val="0"/>
        <w:adjustRightInd w:val="0"/>
        <w:spacing w:line="360" w:lineRule="auto"/>
        <w:ind w:left="567" w:right="567"/>
        <w:jc w:val="both"/>
        <w:rPr>
          <w:rFonts w:ascii="Palatino Linotype" w:hAnsi="Palatino Linotype" w:cs="Tahoma"/>
        </w:rPr>
      </w:pPr>
      <w:r w:rsidRPr="007A7EE2">
        <w:rPr>
          <w:rFonts w:ascii="Palatino Linotype" w:hAnsi="Palatino Linotype" w:cs="Tahoma"/>
        </w:rPr>
        <w:t>Niegan información</w:t>
      </w:r>
      <w:r w:rsidR="00026EBB" w:rsidRPr="007A7EE2">
        <w:rPr>
          <w:rFonts w:ascii="Palatino Linotype" w:hAnsi="Palatino Linotype" w:cs="Tahoma"/>
        </w:rPr>
        <w:t>.</w:t>
      </w:r>
      <w:r w:rsidR="00B727C5" w:rsidRPr="007A7EE2">
        <w:rPr>
          <w:rFonts w:ascii="Palatino Linotype" w:hAnsi="Palatino Linotype" w:cs="Tahoma"/>
        </w:rPr>
        <w:t>”</w:t>
      </w:r>
    </w:p>
    <w:p w14:paraId="504D3E1E" w14:textId="77777777" w:rsidR="000313A7" w:rsidRPr="007A7EE2" w:rsidRDefault="000313A7" w:rsidP="007A7EE2">
      <w:pPr>
        <w:autoSpaceDE w:val="0"/>
        <w:autoSpaceDN w:val="0"/>
        <w:adjustRightInd w:val="0"/>
        <w:spacing w:line="360" w:lineRule="auto"/>
        <w:ind w:left="567" w:right="567"/>
        <w:jc w:val="both"/>
        <w:rPr>
          <w:rFonts w:ascii="Palatino Linotype" w:hAnsi="Palatino Linotype" w:cs="Tahoma"/>
        </w:rPr>
      </w:pPr>
    </w:p>
    <w:p w14:paraId="504D3E1F" w14:textId="77777777" w:rsidR="00C25238" w:rsidRPr="007A7EE2" w:rsidRDefault="00B727C5" w:rsidP="007A7EE2">
      <w:pPr>
        <w:autoSpaceDE w:val="0"/>
        <w:autoSpaceDN w:val="0"/>
        <w:adjustRightInd w:val="0"/>
        <w:spacing w:line="360" w:lineRule="auto"/>
        <w:ind w:left="567" w:right="567"/>
        <w:jc w:val="both"/>
        <w:rPr>
          <w:rFonts w:ascii="Palatino Linotype" w:hAnsi="Palatino Linotype" w:cs="Tahoma"/>
          <w:b/>
        </w:rPr>
      </w:pPr>
      <w:r w:rsidRPr="007A7EE2">
        <w:rPr>
          <w:rFonts w:ascii="Palatino Linotype" w:hAnsi="Palatino Linotype" w:cs="Tahoma"/>
          <w:b/>
        </w:rPr>
        <w:t>“</w:t>
      </w:r>
      <w:r w:rsidR="00C25238" w:rsidRPr="007A7EE2">
        <w:rPr>
          <w:rFonts w:ascii="Palatino Linotype" w:hAnsi="Palatino Linotype" w:cs="Tahoma"/>
          <w:b/>
        </w:rPr>
        <w:t>RAZONES O MOTIVOS DE LA INCONFORMIDAD</w:t>
      </w:r>
    </w:p>
    <w:p w14:paraId="504D3E20" w14:textId="5288547F" w:rsidR="00264223" w:rsidRPr="007A7EE2" w:rsidRDefault="0083007F" w:rsidP="007A7EE2">
      <w:pPr>
        <w:autoSpaceDE w:val="0"/>
        <w:autoSpaceDN w:val="0"/>
        <w:adjustRightInd w:val="0"/>
        <w:spacing w:line="360" w:lineRule="auto"/>
        <w:ind w:left="567" w:right="567"/>
        <w:jc w:val="both"/>
        <w:rPr>
          <w:rFonts w:ascii="Palatino Linotype" w:hAnsi="Palatino Linotype" w:cs="Tahoma"/>
        </w:rPr>
      </w:pPr>
      <w:r w:rsidRPr="007A7EE2">
        <w:rPr>
          <w:rFonts w:ascii="Palatino Linotype" w:hAnsi="Palatino Linotype" w:cs="Tahoma"/>
        </w:rPr>
        <w:t>Niegan su responsabilidad, cuando todas las instancias de gobierno deben tener cumplimiento interno en materia de Protección Civil</w:t>
      </w:r>
      <w:r w:rsidR="00026EBB" w:rsidRPr="007A7EE2">
        <w:rPr>
          <w:rFonts w:ascii="Palatino Linotype" w:hAnsi="Palatino Linotype" w:cs="Tahoma"/>
        </w:rPr>
        <w:t>.</w:t>
      </w:r>
      <w:r w:rsidR="00B727C5" w:rsidRPr="007A7EE2">
        <w:rPr>
          <w:rFonts w:ascii="Palatino Linotype" w:hAnsi="Palatino Linotype" w:cs="Tahoma"/>
        </w:rPr>
        <w:t>”</w:t>
      </w:r>
      <w:r w:rsidRPr="007A7EE2">
        <w:rPr>
          <w:rFonts w:ascii="Palatino Linotype" w:hAnsi="Palatino Linotype" w:cs="Tahoma"/>
        </w:rPr>
        <w:t xml:space="preserve"> </w:t>
      </w:r>
    </w:p>
    <w:p w14:paraId="067FDCB0" w14:textId="77777777" w:rsidR="004A2D6A" w:rsidRPr="007A7EE2" w:rsidRDefault="004A2D6A" w:rsidP="007A7EE2">
      <w:pPr>
        <w:spacing w:line="360" w:lineRule="auto"/>
        <w:jc w:val="both"/>
        <w:rPr>
          <w:rFonts w:ascii="Palatino Linotype" w:hAnsi="Palatino Linotype" w:cs="Tahoma"/>
        </w:rPr>
      </w:pPr>
    </w:p>
    <w:p w14:paraId="504D3E22" w14:textId="169C5CEF" w:rsidR="00B31222" w:rsidRPr="007A7EE2" w:rsidRDefault="0096693C" w:rsidP="007A7EE2">
      <w:pPr>
        <w:spacing w:line="360" w:lineRule="auto"/>
        <w:jc w:val="both"/>
        <w:rPr>
          <w:rFonts w:ascii="Palatino Linotype" w:eastAsia="Batang" w:hAnsi="Palatino Linotype" w:cs="Tahoma"/>
          <w:b/>
          <w:bCs/>
          <w:sz w:val="22"/>
          <w:szCs w:val="22"/>
        </w:rPr>
      </w:pPr>
      <w:r w:rsidRPr="007A7EE2">
        <w:rPr>
          <w:rFonts w:ascii="Palatino Linotype" w:hAnsi="Palatino Linotype" w:cs="Tahoma"/>
          <w:b/>
          <w:sz w:val="22"/>
          <w:szCs w:val="22"/>
        </w:rPr>
        <w:t>V</w:t>
      </w:r>
      <w:r w:rsidR="00B31222" w:rsidRPr="007A7EE2">
        <w:rPr>
          <w:rFonts w:ascii="Palatino Linotype" w:hAnsi="Palatino Linotype" w:cs="Tahoma"/>
          <w:b/>
          <w:sz w:val="22"/>
          <w:szCs w:val="22"/>
        </w:rPr>
        <w:t xml:space="preserve">. </w:t>
      </w:r>
      <w:r w:rsidR="00B31222" w:rsidRPr="007A7EE2">
        <w:rPr>
          <w:rFonts w:ascii="Palatino Linotype" w:eastAsia="Batang" w:hAnsi="Palatino Linotype" w:cs="Tahoma"/>
          <w:b/>
          <w:bCs/>
          <w:sz w:val="22"/>
          <w:szCs w:val="22"/>
        </w:rPr>
        <w:t xml:space="preserve">Trámite del </w:t>
      </w:r>
      <w:r w:rsidR="00C459A9" w:rsidRPr="007A7EE2">
        <w:rPr>
          <w:rFonts w:ascii="Palatino Linotype" w:hAnsi="Palatino Linotype" w:cs="Tahoma"/>
          <w:b/>
          <w:sz w:val="22"/>
          <w:szCs w:val="22"/>
        </w:rPr>
        <w:t>Recurso de Revisión</w:t>
      </w:r>
      <w:r w:rsidR="00B73823" w:rsidRPr="007A7EE2">
        <w:rPr>
          <w:rFonts w:ascii="Palatino Linotype" w:hAnsi="Palatino Linotype" w:cs="Tahoma"/>
          <w:b/>
          <w:sz w:val="22"/>
          <w:szCs w:val="22"/>
        </w:rPr>
        <w:t xml:space="preserve"> </w:t>
      </w:r>
      <w:r w:rsidR="00B31222" w:rsidRPr="007A7EE2">
        <w:rPr>
          <w:rFonts w:ascii="Palatino Linotype" w:eastAsia="Batang" w:hAnsi="Palatino Linotype" w:cs="Tahoma"/>
          <w:b/>
          <w:bCs/>
          <w:sz w:val="22"/>
          <w:szCs w:val="22"/>
        </w:rPr>
        <w:t>ante el Instituto</w:t>
      </w:r>
      <w:r w:rsidR="00E445DA" w:rsidRPr="007A7EE2">
        <w:rPr>
          <w:rFonts w:ascii="Palatino Linotype" w:eastAsia="Batang" w:hAnsi="Palatino Linotype" w:cs="Tahoma"/>
          <w:b/>
          <w:bCs/>
          <w:sz w:val="22"/>
          <w:szCs w:val="22"/>
        </w:rPr>
        <w:t>.</w:t>
      </w:r>
    </w:p>
    <w:p w14:paraId="504D3E23" w14:textId="77777777" w:rsidR="00E445DA" w:rsidRPr="007A7EE2" w:rsidRDefault="00E445DA" w:rsidP="007A7EE2">
      <w:pPr>
        <w:spacing w:line="360" w:lineRule="auto"/>
        <w:jc w:val="both"/>
        <w:rPr>
          <w:rFonts w:ascii="Palatino Linotype" w:eastAsia="Batang" w:hAnsi="Palatino Linotype" w:cs="Tahoma"/>
          <w:b/>
          <w:bCs/>
          <w:sz w:val="22"/>
          <w:szCs w:val="22"/>
        </w:rPr>
      </w:pPr>
    </w:p>
    <w:p w14:paraId="504D3E24" w14:textId="28AAEC53" w:rsidR="00B31222" w:rsidRPr="007A7EE2" w:rsidRDefault="00A90F9B" w:rsidP="007A7EE2">
      <w:pPr>
        <w:spacing w:line="360" w:lineRule="auto"/>
        <w:jc w:val="both"/>
        <w:rPr>
          <w:rFonts w:ascii="Palatino Linotype" w:eastAsia="Batang" w:hAnsi="Palatino Linotype" w:cs="Tahoma"/>
          <w:bCs/>
          <w:sz w:val="22"/>
          <w:szCs w:val="22"/>
        </w:rPr>
      </w:pPr>
      <w:r w:rsidRPr="007A7EE2">
        <w:rPr>
          <w:rFonts w:ascii="Palatino Linotype" w:eastAsia="Batang" w:hAnsi="Palatino Linotype" w:cs="Tahoma"/>
          <w:b/>
          <w:bCs/>
          <w:sz w:val="22"/>
          <w:szCs w:val="22"/>
        </w:rPr>
        <w:t xml:space="preserve">a) </w:t>
      </w:r>
      <w:r w:rsidR="00B31222" w:rsidRPr="007A7EE2">
        <w:rPr>
          <w:rFonts w:ascii="Palatino Linotype" w:eastAsia="Batang" w:hAnsi="Palatino Linotype" w:cs="Tahoma"/>
          <w:b/>
          <w:bCs/>
          <w:sz w:val="22"/>
          <w:szCs w:val="22"/>
        </w:rPr>
        <w:t xml:space="preserve">Turno del </w:t>
      </w:r>
      <w:r w:rsidR="00C459A9" w:rsidRPr="007A7EE2">
        <w:rPr>
          <w:rFonts w:ascii="Palatino Linotype" w:hAnsi="Palatino Linotype" w:cs="Tahoma"/>
          <w:b/>
          <w:sz w:val="22"/>
          <w:szCs w:val="22"/>
        </w:rPr>
        <w:t>Recurso de Revisión</w:t>
      </w:r>
      <w:r w:rsidRPr="007A7EE2">
        <w:rPr>
          <w:rFonts w:ascii="Palatino Linotype" w:eastAsia="Batang" w:hAnsi="Palatino Linotype" w:cs="Tahoma"/>
          <w:b/>
          <w:bCs/>
          <w:sz w:val="22"/>
          <w:szCs w:val="22"/>
        </w:rPr>
        <w:t>.</w:t>
      </w:r>
      <w:r w:rsidR="00A9024A" w:rsidRPr="007A7EE2">
        <w:rPr>
          <w:rFonts w:ascii="Palatino Linotype" w:eastAsia="Batang" w:hAnsi="Palatino Linotype" w:cs="Tahoma"/>
          <w:b/>
          <w:bCs/>
          <w:sz w:val="22"/>
          <w:szCs w:val="22"/>
        </w:rPr>
        <w:t xml:space="preserve"> </w:t>
      </w:r>
      <w:r w:rsidR="00E573C6" w:rsidRPr="007A7EE2">
        <w:rPr>
          <w:rFonts w:ascii="Palatino Linotype" w:eastAsia="Batang" w:hAnsi="Palatino Linotype" w:cs="Tahoma"/>
          <w:bCs/>
          <w:sz w:val="22"/>
          <w:szCs w:val="22"/>
        </w:rPr>
        <w:t>Con fecha</w:t>
      </w:r>
      <w:r w:rsidR="00A9024A" w:rsidRPr="007A7EE2">
        <w:rPr>
          <w:rFonts w:ascii="Palatino Linotype" w:eastAsia="Batang" w:hAnsi="Palatino Linotype" w:cs="Tahoma"/>
          <w:bCs/>
          <w:sz w:val="22"/>
          <w:szCs w:val="22"/>
        </w:rPr>
        <w:t xml:space="preserve"> </w:t>
      </w:r>
      <w:r w:rsidR="0083007F" w:rsidRPr="007A7EE2">
        <w:rPr>
          <w:rFonts w:ascii="Palatino Linotype" w:eastAsia="Batang" w:hAnsi="Palatino Linotype" w:cs="Tahoma"/>
          <w:bCs/>
          <w:sz w:val="22"/>
          <w:szCs w:val="22"/>
        </w:rPr>
        <w:t xml:space="preserve">seis de noviembre </w:t>
      </w:r>
      <w:r w:rsidR="00B31222" w:rsidRPr="007A7EE2">
        <w:rPr>
          <w:rFonts w:ascii="Palatino Linotype" w:eastAsia="Batang" w:hAnsi="Palatino Linotype" w:cs="Tahoma"/>
          <w:bCs/>
          <w:sz w:val="22"/>
          <w:szCs w:val="22"/>
        </w:rPr>
        <w:t>de dos mil dieciocho, e</w:t>
      </w:r>
      <w:r w:rsidR="001F78D9" w:rsidRPr="007A7EE2">
        <w:rPr>
          <w:rFonts w:ascii="Palatino Linotype" w:eastAsia="Batang" w:hAnsi="Palatino Linotype" w:cs="Tahoma"/>
          <w:bCs/>
          <w:sz w:val="22"/>
          <w:szCs w:val="22"/>
        </w:rPr>
        <w:t>l</w:t>
      </w:r>
      <w:r w:rsidR="00A9024A" w:rsidRPr="007A7EE2">
        <w:rPr>
          <w:rFonts w:ascii="Palatino Linotype" w:eastAsia="Batang" w:hAnsi="Palatino Linotype" w:cs="Tahoma"/>
          <w:bCs/>
          <w:sz w:val="22"/>
          <w:szCs w:val="22"/>
        </w:rPr>
        <w:t xml:space="preserve"> </w:t>
      </w:r>
      <w:r w:rsidR="001F78D9" w:rsidRPr="007A7EE2">
        <w:rPr>
          <w:rFonts w:ascii="Palatino Linotype" w:hAnsi="Palatino Linotype" w:cs="Tahoma"/>
          <w:sz w:val="22"/>
          <w:szCs w:val="22"/>
          <w:lang w:val="es-ES"/>
        </w:rPr>
        <w:t>Sistema de Acceso a la Información Mexiquense (SAIMEX),</w:t>
      </w:r>
      <w:r w:rsidR="00B31222" w:rsidRPr="007A7EE2">
        <w:rPr>
          <w:rFonts w:ascii="Palatino Linotype" w:eastAsia="Batang" w:hAnsi="Palatino Linotype" w:cs="Tahoma"/>
          <w:bCs/>
          <w:sz w:val="22"/>
          <w:szCs w:val="22"/>
        </w:rPr>
        <w:t xml:space="preserve"> asignó el número de expediente </w:t>
      </w:r>
      <w:r w:rsidR="00A9024A" w:rsidRPr="007A7EE2">
        <w:rPr>
          <w:rFonts w:ascii="Palatino Linotype" w:eastAsia="Batang" w:hAnsi="Palatino Linotype" w:cs="Tahoma"/>
          <w:b/>
          <w:bCs/>
          <w:sz w:val="22"/>
          <w:szCs w:val="22"/>
        </w:rPr>
        <w:t>0</w:t>
      </w:r>
      <w:r w:rsidR="00E46195" w:rsidRPr="007A7EE2">
        <w:rPr>
          <w:rFonts w:ascii="Palatino Linotype" w:eastAsia="Batang" w:hAnsi="Palatino Linotype" w:cs="Tahoma"/>
          <w:b/>
          <w:bCs/>
          <w:sz w:val="22"/>
          <w:szCs w:val="22"/>
        </w:rPr>
        <w:t>4</w:t>
      </w:r>
      <w:r w:rsidR="0083007F" w:rsidRPr="007A7EE2">
        <w:rPr>
          <w:rFonts w:ascii="Palatino Linotype" w:eastAsia="Batang" w:hAnsi="Palatino Linotype" w:cs="Tahoma"/>
          <w:b/>
          <w:bCs/>
          <w:sz w:val="22"/>
          <w:szCs w:val="22"/>
        </w:rPr>
        <w:t>206</w:t>
      </w:r>
      <w:r w:rsidR="00E46195" w:rsidRPr="007A7EE2">
        <w:rPr>
          <w:rFonts w:ascii="Palatino Linotype" w:eastAsia="Batang" w:hAnsi="Palatino Linotype" w:cs="Tahoma"/>
          <w:b/>
          <w:bCs/>
          <w:sz w:val="22"/>
          <w:szCs w:val="22"/>
        </w:rPr>
        <w:t>/</w:t>
      </w:r>
      <w:r w:rsidR="000313A7" w:rsidRPr="007A7EE2">
        <w:rPr>
          <w:rFonts w:ascii="Palatino Linotype" w:eastAsia="Batang" w:hAnsi="Palatino Linotype" w:cs="Tahoma"/>
          <w:b/>
          <w:bCs/>
          <w:sz w:val="22"/>
          <w:szCs w:val="22"/>
        </w:rPr>
        <w:t>INFOEM/IP/RR/2018</w:t>
      </w:r>
      <w:r w:rsidR="001F78D9" w:rsidRPr="007A7EE2">
        <w:rPr>
          <w:rFonts w:ascii="Palatino Linotype" w:eastAsia="Batang" w:hAnsi="Palatino Linotype" w:cs="Tahoma"/>
          <w:b/>
          <w:bCs/>
          <w:sz w:val="22"/>
          <w:szCs w:val="22"/>
        </w:rPr>
        <w:t>,</w:t>
      </w:r>
      <w:r w:rsidR="00E70503" w:rsidRPr="007A7EE2">
        <w:rPr>
          <w:rFonts w:ascii="Palatino Linotype" w:eastAsia="Batang" w:hAnsi="Palatino Linotype" w:cs="Tahoma"/>
          <w:b/>
          <w:bCs/>
          <w:sz w:val="22"/>
          <w:szCs w:val="22"/>
        </w:rPr>
        <w:t xml:space="preserve"> </w:t>
      </w:r>
      <w:r w:rsidR="00B31222" w:rsidRPr="007A7EE2">
        <w:rPr>
          <w:rFonts w:ascii="Palatino Linotype" w:eastAsia="Batang" w:hAnsi="Palatino Linotype" w:cs="Tahoma"/>
          <w:bCs/>
          <w:sz w:val="22"/>
          <w:szCs w:val="22"/>
        </w:rPr>
        <w:t xml:space="preserve">al </w:t>
      </w:r>
      <w:r w:rsidR="00C459A9" w:rsidRPr="007A7EE2">
        <w:rPr>
          <w:rFonts w:ascii="Palatino Linotype" w:eastAsia="Batang" w:hAnsi="Palatino Linotype" w:cs="Tahoma"/>
          <w:bCs/>
          <w:sz w:val="22"/>
          <w:szCs w:val="22"/>
        </w:rPr>
        <w:t xml:space="preserve">medio de impugnación </w:t>
      </w:r>
      <w:r w:rsidR="00A854FF" w:rsidRPr="007A7EE2">
        <w:rPr>
          <w:rFonts w:ascii="Palatino Linotype" w:eastAsia="Batang" w:hAnsi="Palatino Linotype" w:cs="Tahoma"/>
          <w:bCs/>
          <w:sz w:val="22"/>
          <w:szCs w:val="22"/>
        </w:rPr>
        <w:t>que nos ocupa</w:t>
      </w:r>
      <w:r w:rsidR="00B31222" w:rsidRPr="007A7EE2">
        <w:rPr>
          <w:rFonts w:ascii="Palatino Linotype" w:eastAsia="Batang" w:hAnsi="Palatino Linotype" w:cs="Tahoma"/>
          <w:bCs/>
          <w:sz w:val="22"/>
          <w:szCs w:val="22"/>
        </w:rPr>
        <w:t xml:space="preserve">, con base en el sistema aprobado por el Pleno de este </w:t>
      </w:r>
      <w:r w:rsidR="00A854FF" w:rsidRPr="007A7EE2">
        <w:rPr>
          <w:rFonts w:ascii="Palatino Linotype" w:eastAsia="Batang" w:hAnsi="Palatino Linotype" w:cs="Tahoma"/>
          <w:bCs/>
          <w:sz w:val="22"/>
          <w:szCs w:val="22"/>
        </w:rPr>
        <w:t>Órgano Garante y</w:t>
      </w:r>
      <w:r w:rsidR="00B31222" w:rsidRPr="007A7EE2">
        <w:rPr>
          <w:rFonts w:ascii="Palatino Linotype" w:eastAsia="Batang" w:hAnsi="Palatino Linotype" w:cs="Tahoma"/>
          <w:bCs/>
          <w:sz w:val="22"/>
          <w:szCs w:val="22"/>
        </w:rPr>
        <w:t xml:space="preserve"> lo turnó a</w:t>
      </w:r>
      <w:r w:rsidR="00625DFB" w:rsidRPr="007A7EE2">
        <w:rPr>
          <w:rFonts w:ascii="Palatino Linotype" w:eastAsia="Batang" w:hAnsi="Palatino Linotype" w:cs="Tahoma"/>
          <w:bCs/>
          <w:sz w:val="22"/>
          <w:szCs w:val="22"/>
        </w:rPr>
        <w:t>l Comisionado Ponente</w:t>
      </w:r>
      <w:r w:rsidR="00A9024A" w:rsidRPr="007A7EE2">
        <w:rPr>
          <w:rFonts w:ascii="Palatino Linotype" w:eastAsia="Batang" w:hAnsi="Palatino Linotype" w:cs="Tahoma"/>
          <w:bCs/>
          <w:sz w:val="22"/>
          <w:szCs w:val="22"/>
        </w:rPr>
        <w:t xml:space="preserve"> </w:t>
      </w:r>
      <w:r w:rsidR="00A854FF" w:rsidRPr="007A7EE2">
        <w:rPr>
          <w:rFonts w:ascii="Palatino Linotype" w:eastAsia="Batang" w:hAnsi="Palatino Linotype" w:cs="Tahoma"/>
          <w:bCs/>
          <w:sz w:val="22"/>
          <w:szCs w:val="22"/>
        </w:rPr>
        <w:t>Luis Gustavo Parra Noriega</w:t>
      </w:r>
      <w:r w:rsidR="00B31222" w:rsidRPr="007A7EE2">
        <w:rPr>
          <w:rFonts w:ascii="Palatino Linotype" w:eastAsia="Batang" w:hAnsi="Palatino Linotype" w:cs="Tahoma"/>
          <w:bCs/>
          <w:sz w:val="22"/>
          <w:szCs w:val="22"/>
        </w:rPr>
        <w:t xml:space="preserve">, para los efectos del artículo </w:t>
      </w:r>
      <w:r w:rsidR="00625DFB" w:rsidRPr="007A7EE2">
        <w:rPr>
          <w:rFonts w:ascii="Palatino Linotype" w:eastAsia="Batang" w:hAnsi="Palatino Linotype" w:cs="Tahoma"/>
          <w:bCs/>
          <w:sz w:val="22"/>
          <w:szCs w:val="22"/>
        </w:rPr>
        <w:t>185</w:t>
      </w:r>
      <w:r w:rsidR="00B31222" w:rsidRPr="007A7EE2">
        <w:rPr>
          <w:rFonts w:ascii="Palatino Linotype" w:eastAsia="Batang" w:hAnsi="Palatino Linotype" w:cs="Tahoma"/>
          <w:bCs/>
          <w:sz w:val="22"/>
          <w:szCs w:val="22"/>
        </w:rPr>
        <w:t>, fracción I</w:t>
      </w:r>
      <w:r w:rsidR="00B73823" w:rsidRPr="007A7EE2">
        <w:rPr>
          <w:rFonts w:ascii="Palatino Linotype" w:eastAsia="Batang" w:hAnsi="Palatino Linotype" w:cs="Tahoma"/>
          <w:bCs/>
          <w:sz w:val="22"/>
          <w:szCs w:val="22"/>
        </w:rPr>
        <w:t>,</w:t>
      </w:r>
      <w:r w:rsidR="00B31222" w:rsidRPr="007A7EE2">
        <w:rPr>
          <w:rFonts w:ascii="Palatino Linotype" w:eastAsia="Batang" w:hAnsi="Palatino Linotype" w:cs="Tahoma"/>
          <w:bCs/>
          <w:sz w:val="22"/>
          <w:szCs w:val="22"/>
        </w:rPr>
        <w:t xml:space="preserve"> de la </w:t>
      </w:r>
      <w:r w:rsidR="00625DFB" w:rsidRPr="007A7EE2">
        <w:rPr>
          <w:rFonts w:ascii="Palatino Linotype" w:eastAsia="Batang" w:hAnsi="Palatino Linotype" w:cs="Tahoma"/>
          <w:bCs/>
          <w:sz w:val="22"/>
          <w:szCs w:val="22"/>
        </w:rPr>
        <w:t>Ley de Transparencia y Acceso a la Información Pública del Estado de México y Municipios</w:t>
      </w:r>
      <w:r w:rsidR="00B31222" w:rsidRPr="007A7EE2">
        <w:rPr>
          <w:rFonts w:ascii="Palatino Linotype" w:eastAsia="Batang" w:hAnsi="Palatino Linotype" w:cs="Tahoma"/>
          <w:bCs/>
          <w:sz w:val="22"/>
          <w:szCs w:val="22"/>
        </w:rPr>
        <w:t>.</w:t>
      </w:r>
    </w:p>
    <w:p w14:paraId="504D3E25" w14:textId="77777777" w:rsidR="00B31222" w:rsidRPr="007A7EE2" w:rsidRDefault="00B31222" w:rsidP="007A7EE2">
      <w:pPr>
        <w:spacing w:line="360" w:lineRule="auto"/>
        <w:jc w:val="both"/>
        <w:rPr>
          <w:rFonts w:ascii="Palatino Linotype" w:eastAsia="Batang" w:hAnsi="Palatino Linotype" w:cs="Tahoma"/>
          <w:b/>
          <w:bCs/>
          <w:sz w:val="22"/>
          <w:szCs w:val="22"/>
        </w:rPr>
      </w:pPr>
    </w:p>
    <w:p w14:paraId="504D3E26" w14:textId="62E79E23" w:rsidR="00E46195" w:rsidRPr="007A7EE2" w:rsidRDefault="00625DFB" w:rsidP="007A7EE2">
      <w:pPr>
        <w:spacing w:line="360" w:lineRule="auto"/>
        <w:jc w:val="both"/>
        <w:rPr>
          <w:rFonts w:ascii="Palatino Linotype" w:hAnsi="Palatino Linotype" w:cs="Tahoma"/>
          <w:bCs/>
          <w:sz w:val="22"/>
          <w:szCs w:val="22"/>
        </w:rPr>
      </w:pPr>
      <w:r w:rsidRPr="007A7EE2">
        <w:rPr>
          <w:rFonts w:ascii="Palatino Linotype" w:eastAsia="Batang" w:hAnsi="Palatino Linotype" w:cs="Tahoma"/>
          <w:b/>
          <w:bCs/>
          <w:sz w:val="22"/>
          <w:szCs w:val="22"/>
        </w:rPr>
        <w:t>b</w:t>
      </w:r>
      <w:r w:rsidR="009F46DC" w:rsidRPr="007A7EE2">
        <w:rPr>
          <w:rFonts w:ascii="Palatino Linotype" w:eastAsia="Batang" w:hAnsi="Palatino Linotype" w:cs="Tahoma"/>
          <w:b/>
          <w:bCs/>
          <w:sz w:val="22"/>
          <w:szCs w:val="22"/>
        </w:rPr>
        <w:t xml:space="preserve">) </w:t>
      </w:r>
      <w:r w:rsidR="00B31222" w:rsidRPr="007A7EE2">
        <w:rPr>
          <w:rFonts w:ascii="Palatino Linotype" w:eastAsia="Batang" w:hAnsi="Palatino Linotype" w:cs="Tahoma"/>
          <w:b/>
          <w:bCs/>
          <w:sz w:val="22"/>
          <w:szCs w:val="22"/>
        </w:rPr>
        <w:t xml:space="preserve">Admisión del </w:t>
      </w:r>
      <w:r w:rsidR="00C459A9" w:rsidRPr="007A7EE2">
        <w:rPr>
          <w:rFonts w:ascii="Palatino Linotype" w:hAnsi="Palatino Linotype" w:cs="Tahoma"/>
          <w:b/>
          <w:sz w:val="22"/>
          <w:szCs w:val="22"/>
        </w:rPr>
        <w:t>Recurso de Revisión</w:t>
      </w:r>
      <w:r w:rsidR="00B31222" w:rsidRPr="007A7EE2">
        <w:rPr>
          <w:rFonts w:ascii="Palatino Linotype" w:eastAsia="Batang" w:hAnsi="Palatino Linotype" w:cs="Tahoma"/>
          <w:b/>
          <w:bCs/>
          <w:sz w:val="22"/>
          <w:szCs w:val="22"/>
          <w:lang w:val="es-ES_tradnl"/>
        </w:rPr>
        <w:t xml:space="preserve">. </w:t>
      </w:r>
      <w:r w:rsidR="00E573C6" w:rsidRPr="007A7EE2">
        <w:rPr>
          <w:rFonts w:ascii="Palatino Linotype" w:eastAsia="Batang" w:hAnsi="Palatino Linotype" w:cs="Tahoma"/>
          <w:bCs/>
          <w:sz w:val="22"/>
          <w:szCs w:val="22"/>
          <w:lang w:val="es-ES_tradnl"/>
        </w:rPr>
        <w:t>Con fecha</w:t>
      </w:r>
      <w:r w:rsidR="00A9024A" w:rsidRPr="007A7EE2">
        <w:rPr>
          <w:rFonts w:ascii="Palatino Linotype" w:eastAsia="Batang" w:hAnsi="Palatino Linotype" w:cs="Tahoma"/>
          <w:bCs/>
          <w:sz w:val="22"/>
          <w:szCs w:val="22"/>
          <w:lang w:val="es-ES_tradnl"/>
        </w:rPr>
        <w:t xml:space="preserve"> </w:t>
      </w:r>
      <w:r w:rsidR="0083007F" w:rsidRPr="007A7EE2">
        <w:rPr>
          <w:rFonts w:ascii="Palatino Linotype" w:eastAsia="Batang" w:hAnsi="Palatino Linotype" w:cs="Tahoma"/>
          <w:bCs/>
          <w:sz w:val="22"/>
          <w:szCs w:val="22"/>
          <w:lang w:val="es-ES_tradnl"/>
        </w:rPr>
        <w:t xml:space="preserve">doce de noviembre </w:t>
      </w:r>
      <w:r w:rsidR="00B31222" w:rsidRPr="007A7EE2">
        <w:rPr>
          <w:rFonts w:ascii="Palatino Linotype" w:eastAsia="Batang" w:hAnsi="Palatino Linotype" w:cs="Tahoma"/>
          <w:bCs/>
          <w:sz w:val="22"/>
          <w:szCs w:val="22"/>
          <w:lang w:val="es-ES_tradnl"/>
        </w:rPr>
        <w:t xml:space="preserve">de dos mil dieciocho, </w:t>
      </w:r>
      <w:r w:rsidR="009F46DC" w:rsidRPr="007A7EE2">
        <w:rPr>
          <w:rFonts w:ascii="Palatino Linotype" w:hAnsi="Palatino Linotype" w:cs="Tahoma"/>
          <w:sz w:val="22"/>
          <w:szCs w:val="22"/>
        </w:rPr>
        <w:t>se</w:t>
      </w:r>
      <w:r w:rsidR="00A9024A" w:rsidRPr="007A7EE2">
        <w:rPr>
          <w:rFonts w:ascii="Palatino Linotype" w:hAnsi="Palatino Linotype" w:cs="Tahoma"/>
          <w:sz w:val="22"/>
          <w:szCs w:val="22"/>
        </w:rPr>
        <w:t xml:space="preserve"> </w:t>
      </w:r>
      <w:r w:rsidR="009F46DC" w:rsidRPr="007A7EE2">
        <w:rPr>
          <w:rFonts w:ascii="Palatino Linotype" w:eastAsia="Calibri" w:hAnsi="Palatino Linotype" w:cs="Tahoma"/>
          <w:sz w:val="22"/>
          <w:szCs w:val="22"/>
          <w:lang w:eastAsia="en-US"/>
        </w:rPr>
        <w:t>acordó la admisión de</w:t>
      </w:r>
      <w:r w:rsidR="00C459A9" w:rsidRPr="007A7EE2">
        <w:rPr>
          <w:rFonts w:ascii="Palatino Linotype" w:hAnsi="Palatino Linotype" w:cs="Tahoma"/>
          <w:sz w:val="22"/>
          <w:szCs w:val="22"/>
        </w:rPr>
        <w:t>l Recurso de R</w:t>
      </w:r>
      <w:r w:rsidR="009F46DC" w:rsidRPr="007A7EE2">
        <w:rPr>
          <w:rFonts w:ascii="Palatino Linotype" w:hAnsi="Palatino Linotype" w:cs="Tahoma"/>
          <w:sz w:val="22"/>
          <w:szCs w:val="22"/>
        </w:rPr>
        <w:t xml:space="preserve">evisión interpuesto por </w:t>
      </w:r>
      <w:r w:rsidR="00E573C6" w:rsidRPr="007A7EE2">
        <w:rPr>
          <w:rFonts w:ascii="Palatino Linotype" w:hAnsi="Palatino Linotype" w:cs="Tahoma"/>
          <w:sz w:val="22"/>
          <w:szCs w:val="22"/>
        </w:rPr>
        <w:t>el</w:t>
      </w:r>
      <w:r w:rsidR="00E70503" w:rsidRPr="007A7EE2">
        <w:rPr>
          <w:rFonts w:ascii="Palatino Linotype" w:hAnsi="Palatino Linotype" w:cs="Tahoma"/>
          <w:sz w:val="22"/>
          <w:szCs w:val="22"/>
        </w:rPr>
        <w:t xml:space="preserve"> </w:t>
      </w:r>
      <w:r w:rsidR="001F78D9" w:rsidRPr="007A7EE2">
        <w:rPr>
          <w:rFonts w:ascii="Palatino Linotype" w:hAnsi="Palatino Linotype" w:cs="Tahoma"/>
          <w:sz w:val="22"/>
          <w:szCs w:val="22"/>
        </w:rPr>
        <w:t>R</w:t>
      </w:r>
      <w:r w:rsidR="009F46DC" w:rsidRPr="007A7EE2">
        <w:rPr>
          <w:rFonts w:ascii="Palatino Linotype" w:hAnsi="Palatino Linotype" w:cs="Tahoma"/>
          <w:sz w:val="22"/>
          <w:szCs w:val="22"/>
        </w:rPr>
        <w:t xml:space="preserve">ecurrente en contra </w:t>
      </w:r>
      <w:r w:rsidR="007943A2" w:rsidRPr="007A7EE2">
        <w:rPr>
          <w:rFonts w:ascii="Palatino Linotype" w:hAnsi="Palatino Linotype" w:cs="Tahoma"/>
          <w:sz w:val="22"/>
          <w:szCs w:val="22"/>
        </w:rPr>
        <w:t>de la Universidad Politécnica del Valle de Toluca</w:t>
      </w:r>
      <w:r w:rsidR="009F46DC" w:rsidRPr="007A7EE2">
        <w:rPr>
          <w:rFonts w:ascii="Palatino Linotype" w:hAnsi="Palatino Linotype" w:cs="Tahoma"/>
          <w:sz w:val="22"/>
          <w:szCs w:val="22"/>
        </w:rPr>
        <w:t xml:space="preserve">, </w:t>
      </w:r>
      <w:r w:rsidR="00E573C6" w:rsidRPr="007A7EE2">
        <w:rPr>
          <w:rFonts w:ascii="Palatino Linotype" w:hAnsi="Palatino Linotype" w:cs="Tahoma"/>
          <w:bCs/>
          <w:sz w:val="22"/>
          <w:szCs w:val="22"/>
          <w:lang w:val="es-ES"/>
        </w:rPr>
        <w:t>la integración del expediente y su puesta a disposición de las partes, en términos del artículo 185, fracciones I y II</w:t>
      </w:r>
      <w:r w:rsidR="00973FDF" w:rsidRPr="007A7EE2">
        <w:rPr>
          <w:rFonts w:ascii="Palatino Linotype" w:hAnsi="Palatino Linotype" w:cs="Tahoma"/>
          <w:bCs/>
          <w:sz w:val="22"/>
          <w:szCs w:val="22"/>
          <w:lang w:val="es-ES"/>
        </w:rPr>
        <w:t>,</w:t>
      </w:r>
      <w:r w:rsidR="00E573C6" w:rsidRPr="007A7EE2">
        <w:rPr>
          <w:rFonts w:ascii="Palatino Linotype" w:hAnsi="Palatino Linotype" w:cs="Tahoma"/>
          <w:bCs/>
          <w:sz w:val="22"/>
          <w:szCs w:val="22"/>
          <w:lang w:val="es-ES"/>
        </w:rPr>
        <w:t xml:space="preserve"> de la </w:t>
      </w:r>
      <w:r w:rsidR="00E573C6" w:rsidRPr="007A7EE2">
        <w:rPr>
          <w:rFonts w:ascii="Palatino Linotype" w:hAnsi="Palatino Linotype" w:cs="Tahoma"/>
          <w:bCs/>
          <w:sz w:val="22"/>
          <w:szCs w:val="22"/>
        </w:rPr>
        <w:t xml:space="preserve">Ley de Transparencia y Acceso a la Información Pública del Estado de México y Municipios; acto que </w:t>
      </w:r>
      <w:r w:rsidR="008C357C" w:rsidRPr="007A7EE2">
        <w:rPr>
          <w:rFonts w:ascii="Palatino Linotype" w:hAnsi="Palatino Linotype" w:cs="Tahoma"/>
          <w:bCs/>
          <w:sz w:val="22"/>
          <w:szCs w:val="22"/>
        </w:rPr>
        <w:t xml:space="preserve">les </w:t>
      </w:r>
      <w:r w:rsidR="00E573C6" w:rsidRPr="007A7EE2">
        <w:rPr>
          <w:rFonts w:ascii="Palatino Linotype" w:hAnsi="Palatino Linotype" w:cs="Tahoma"/>
          <w:bCs/>
          <w:sz w:val="22"/>
          <w:szCs w:val="22"/>
        </w:rPr>
        <w:t>fue notificado</w:t>
      </w:r>
      <w:r w:rsidR="008C357C" w:rsidRPr="007A7EE2">
        <w:rPr>
          <w:rFonts w:ascii="Palatino Linotype" w:hAnsi="Palatino Linotype" w:cs="Tahoma"/>
          <w:bCs/>
          <w:sz w:val="22"/>
          <w:szCs w:val="22"/>
        </w:rPr>
        <w:t xml:space="preserve"> </w:t>
      </w:r>
      <w:r w:rsidR="00E573C6" w:rsidRPr="007A7EE2">
        <w:rPr>
          <w:rFonts w:ascii="Palatino Linotype" w:hAnsi="Palatino Linotype" w:cs="Tahoma"/>
          <w:bCs/>
          <w:sz w:val="22"/>
          <w:szCs w:val="22"/>
        </w:rPr>
        <w:t>el mismo día, a través del Sistema de Acceso a la Información Mexiquense</w:t>
      </w:r>
      <w:r w:rsidR="00B73823" w:rsidRPr="007A7EE2">
        <w:rPr>
          <w:rFonts w:ascii="Palatino Linotype" w:hAnsi="Palatino Linotype" w:cs="Tahoma"/>
          <w:bCs/>
          <w:sz w:val="22"/>
          <w:szCs w:val="22"/>
        </w:rPr>
        <w:t xml:space="preserve"> (SAIMEX)</w:t>
      </w:r>
      <w:r w:rsidR="00E573C6" w:rsidRPr="007A7EE2">
        <w:rPr>
          <w:rFonts w:ascii="Palatino Linotype" w:hAnsi="Palatino Linotype" w:cs="Tahoma"/>
          <w:bCs/>
          <w:sz w:val="22"/>
          <w:szCs w:val="22"/>
        </w:rPr>
        <w:t xml:space="preserve">, </w:t>
      </w:r>
      <w:r w:rsidR="000A5EA8" w:rsidRPr="007A7EE2">
        <w:rPr>
          <w:rFonts w:ascii="Palatino Linotype" w:hAnsi="Palatino Linotype" w:cs="Tahoma"/>
          <w:bCs/>
          <w:sz w:val="22"/>
          <w:szCs w:val="22"/>
        </w:rPr>
        <w:t xml:space="preserve">mediante el cual se les otorgó </w:t>
      </w:r>
      <w:r w:rsidR="00E573C6" w:rsidRPr="007A7EE2">
        <w:rPr>
          <w:rFonts w:ascii="Palatino Linotype" w:hAnsi="Palatino Linotype" w:cs="Tahoma"/>
          <w:bCs/>
          <w:sz w:val="22"/>
          <w:szCs w:val="22"/>
        </w:rPr>
        <w:t>un plazo de siete días hábiles posteriores a dicha notificaci</w:t>
      </w:r>
      <w:r w:rsidR="0091023A" w:rsidRPr="007A7EE2">
        <w:rPr>
          <w:rFonts w:ascii="Palatino Linotype" w:hAnsi="Palatino Linotype" w:cs="Tahoma"/>
          <w:bCs/>
          <w:sz w:val="22"/>
          <w:szCs w:val="22"/>
        </w:rPr>
        <w:t>ón</w:t>
      </w:r>
      <w:r w:rsidR="00E573C6" w:rsidRPr="007A7EE2">
        <w:rPr>
          <w:rFonts w:ascii="Palatino Linotype" w:hAnsi="Palatino Linotype" w:cs="Tahoma"/>
          <w:bCs/>
          <w:sz w:val="22"/>
          <w:szCs w:val="22"/>
        </w:rPr>
        <w:t xml:space="preserve"> para que manifestaran lo que a su derecho conviniera y formularan alegatos, </w:t>
      </w:r>
      <w:r w:rsidR="00E573C6" w:rsidRPr="007A7EE2">
        <w:rPr>
          <w:rFonts w:ascii="Palatino Linotype" w:hAnsi="Palatino Linotype" w:cs="Tahoma"/>
          <w:bCs/>
          <w:sz w:val="22"/>
          <w:szCs w:val="22"/>
          <w:lang w:val="es-ES"/>
        </w:rPr>
        <w:t>en términos del artículo 185, fracción IV</w:t>
      </w:r>
      <w:r w:rsidR="00973FDF" w:rsidRPr="007A7EE2">
        <w:rPr>
          <w:rFonts w:ascii="Palatino Linotype" w:hAnsi="Palatino Linotype" w:cs="Tahoma"/>
          <w:bCs/>
          <w:sz w:val="22"/>
          <w:szCs w:val="22"/>
          <w:lang w:val="es-ES"/>
        </w:rPr>
        <w:t>,</w:t>
      </w:r>
      <w:r w:rsidR="00E573C6" w:rsidRPr="007A7EE2">
        <w:rPr>
          <w:rFonts w:ascii="Palatino Linotype" w:hAnsi="Palatino Linotype" w:cs="Tahoma"/>
          <w:bCs/>
          <w:sz w:val="22"/>
          <w:szCs w:val="22"/>
          <w:lang w:val="es-ES"/>
        </w:rPr>
        <w:t xml:space="preserve"> de la </w:t>
      </w:r>
      <w:r w:rsidR="00E573C6" w:rsidRPr="007A7EE2">
        <w:rPr>
          <w:rFonts w:ascii="Palatino Linotype" w:hAnsi="Palatino Linotype" w:cs="Tahoma"/>
          <w:bCs/>
          <w:sz w:val="22"/>
          <w:szCs w:val="22"/>
        </w:rPr>
        <w:t>Ley de Transparencia y Acceso a la Información Pública del Estado de México y Municipios</w:t>
      </w:r>
      <w:r w:rsidR="00681656" w:rsidRPr="007A7EE2">
        <w:rPr>
          <w:rFonts w:ascii="Palatino Linotype" w:hAnsi="Palatino Linotype" w:cs="Tahoma"/>
          <w:bCs/>
          <w:sz w:val="22"/>
          <w:szCs w:val="22"/>
        </w:rPr>
        <w:t>.</w:t>
      </w:r>
      <w:r w:rsidR="002F199F" w:rsidRPr="007A7EE2">
        <w:rPr>
          <w:rFonts w:ascii="Palatino Linotype" w:hAnsi="Palatino Linotype" w:cs="Tahoma"/>
          <w:bCs/>
          <w:sz w:val="22"/>
          <w:szCs w:val="22"/>
        </w:rPr>
        <w:t xml:space="preserve"> </w:t>
      </w:r>
      <w:r w:rsidR="00514036" w:rsidRPr="007A7EE2">
        <w:rPr>
          <w:rFonts w:ascii="Palatino Linotype" w:hAnsi="Palatino Linotype" w:cs="Tahoma"/>
          <w:bCs/>
          <w:sz w:val="22"/>
          <w:szCs w:val="22"/>
        </w:rPr>
        <w:t xml:space="preserve"> </w:t>
      </w:r>
    </w:p>
    <w:p w14:paraId="504D3E27" w14:textId="77777777" w:rsidR="00E46195" w:rsidRPr="007A7EE2" w:rsidRDefault="00E46195" w:rsidP="007A7EE2">
      <w:pPr>
        <w:spacing w:line="360" w:lineRule="auto"/>
        <w:jc w:val="both"/>
        <w:rPr>
          <w:rFonts w:ascii="Palatino Linotype" w:hAnsi="Palatino Linotype" w:cs="Tahoma"/>
          <w:bCs/>
          <w:sz w:val="22"/>
          <w:szCs w:val="22"/>
        </w:rPr>
      </w:pPr>
    </w:p>
    <w:p w14:paraId="504D3E28" w14:textId="760370EC" w:rsidR="00385C6B" w:rsidRPr="007A7EE2" w:rsidRDefault="00E46195" w:rsidP="007A7EE2">
      <w:pPr>
        <w:spacing w:line="360" w:lineRule="auto"/>
        <w:jc w:val="both"/>
        <w:rPr>
          <w:rFonts w:ascii="Palatino Linotype" w:hAnsi="Palatino Linotype" w:cs="Tahoma"/>
          <w:sz w:val="22"/>
          <w:szCs w:val="22"/>
        </w:rPr>
      </w:pPr>
      <w:r w:rsidRPr="007A7EE2">
        <w:rPr>
          <w:rFonts w:ascii="Palatino Linotype" w:hAnsi="Palatino Linotype" w:cs="Tahoma"/>
          <w:b/>
          <w:bCs/>
          <w:sz w:val="22"/>
          <w:szCs w:val="22"/>
        </w:rPr>
        <w:t>c)</w:t>
      </w:r>
      <w:r w:rsidRPr="007A7EE2">
        <w:rPr>
          <w:rFonts w:ascii="Palatino Linotype" w:hAnsi="Palatino Linotype" w:cs="Tahoma"/>
          <w:bCs/>
          <w:sz w:val="22"/>
          <w:szCs w:val="22"/>
        </w:rPr>
        <w:t xml:space="preserve"> </w:t>
      </w:r>
      <w:r w:rsidRPr="007A7EE2">
        <w:rPr>
          <w:rFonts w:ascii="Palatino Linotype" w:hAnsi="Palatino Linotype" w:cs="Tahoma"/>
          <w:b/>
          <w:bCs/>
          <w:sz w:val="22"/>
          <w:szCs w:val="22"/>
        </w:rPr>
        <w:t>Informe Justificado.</w:t>
      </w:r>
      <w:r w:rsidRPr="007A7EE2">
        <w:rPr>
          <w:rFonts w:ascii="Palatino Linotype" w:hAnsi="Palatino Linotype" w:cs="Tahoma"/>
          <w:bCs/>
          <w:sz w:val="22"/>
          <w:szCs w:val="22"/>
        </w:rPr>
        <w:t xml:space="preserve"> </w:t>
      </w:r>
      <w:r w:rsidRPr="007A7EE2">
        <w:rPr>
          <w:rFonts w:ascii="Palatino Linotype" w:hAnsi="Palatino Linotype" w:cs="Tahoma"/>
          <w:bCs/>
          <w:sz w:val="22"/>
          <w:szCs w:val="22"/>
          <w:lang w:val="es-ES_tradnl"/>
        </w:rPr>
        <w:t xml:space="preserve">El </w:t>
      </w:r>
      <w:r w:rsidR="0083007F" w:rsidRPr="007A7EE2">
        <w:rPr>
          <w:rFonts w:ascii="Palatino Linotype" w:hAnsi="Palatino Linotype" w:cs="Tahoma"/>
          <w:bCs/>
          <w:sz w:val="22"/>
          <w:szCs w:val="22"/>
          <w:lang w:val="es-ES_tradnl"/>
        </w:rPr>
        <w:t xml:space="preserve">veintitrés </w:t>
      </w:r>
      <w:r w:rsidRPr="007A7EE2">
        <w:rPr>
          <w:rFonts w:ascii="Palatino Linotype" w:hAnsi="Palatino Linotype" w:cs="Tahoma"/>
          <w:bCs/>
          <w:sz w:val="22"/>
          <w:szCs w:val="22"/>
          <w:lang w:val="es-ES_tradnl"/>
        </w:rPr>
        <w:t xml:space="preserve">de </w:t>
      </w:r>
      <w:r w:rsidR="00F1692B" w:rsidRPr="007A7EE2">
        <w:rPr>
          <w:rFonts w:ascii="Palatino Linotype" w:hAnsi="Palatino Linotype" w:cs="Tahoma"/>
          <w:bCs/>
          <w:sz w:val="22"/>
          <w:szCs w:val="22"/>
          <w:lang w:val="es-ES_tradnl"/>
        </w:rPr>
        <w:t xml:space="preserve">noviembre </w:t>
      </w:r>
      <w:r w:rsidRPr="007A7EE2">
        <w:rPr>
          <w:rFonts w:ascii="Palatino Linotype" w:hAnsi="Palatino Linotype" w:cs="Tahoma"/>
          <w:bCs/>
          <w:sz w:val="22"/>
          <w:szCs w:val="22"/>
          <w:lang w:val="es-ES_tradnl"/>
        </w:rPr>
        <w:t xml:space="preserve">de dos mil dieciocho, se recibió a través del </w:t>
      </w:r>
      <w:r w:rsidRPr="007A7EE2">
        <w:rPr>
          <w:rFonts w:ascii="Palatino Linotype" w:hAnsi="Palatino Linotype" w:cs="Tahoma"/>
          <w:bCs/>
          <w:sz w:val="22"/>
          <w:szCs w:val="22"/>
          <w:lang w:val="es-ES"/>
        </w:rPr>
        <w:t>Sistema de Acceso a la Información Mexiquense (SAIMEX)</w:t>
      </w:r>
      <w:r w:rsidRPr="007A7EE2">
        <w:rPr>
          <w:rFonts w:ascii="Palatino Linotype" w:hAnsi="Palatino Linotype" w:cs="Tahoma"/>
          <w:bCs/>
          <w:sz w:val="22"/>
          <w:szCs w:val="22"/>
          <w:lang w:val="es-ES_tradnl"/>
        </w:rPr>
        <w:t xml:space="preserve">, </w:t>
      </w:r>
      <w:r w:rsidRPr="007A7EE2">
        <w:rPr>
          <w:rFonts w:ascii="Palatino Linotype" w:hAnsi="Palatino Linotype" w:cs="Tahoma"/>
          <w:bCs/>
          <w:iCs/>
          <w:sz w:val="22"/>
          <w:szCs w:val="22"/>
          <w:lang w:val="es-ES"/>
        </w:rPr>
        <w:t xml:space="preserve">el Informe Justificado </w:t>
      </w:r>
      <w:r w:rsidR="007943A2" w:rsidRPr="007A7EE2">
        <w:rPr>
          <w:rFonts w:ascii="Palatino Linotype" w:hAnsi="Palatino Linotype" w:cs="Tahoma"/>
          <w:bCs/>
          <w:iCs/>
          <w:sz w:val="22"/>
          <w:szCs w:val="22"/>
          <w:lang w:val="es-ES"/>
        </w:rPr>
        <w:t>mismo que no se puso a la vista del particular en virtud de que el sujeto Obligado únicamente reiteró su respuesta. Por su parte el Recurrente no presentó manifestaciones.</w:t>
      </w:r>
    </w:p>
    <w:p w14:paraId="504D3E29" w14:textId="77777777" w:rsidR="00C35258" w:rsidRPr="007A7EE2" w:rsidRDefault="00C35258" w:rsidP="007A7EE2">
      <w:pPr>
        <w:spacing w:line="360" w:lineRule="auto"/>
        <w:jc w:val="both"/>
        <w:rPr>
          <w:rFonts w:ascii="Palatino Linotype" w:hAnsi="Palatino Linotype" w:cs="Tahoma"/>
          <w:b/>
          <w:sz w:val="22"/>
          <w:szCs w:val="22"/>
        </w:rPr>
      </w:pPr>
    </w:p>
    <w:p w14:paraId="504D3E2A" w14:textId="7241F5E5" w:rsidR="00C35258" w:rsidRPr="007A7EE2" w:rsidRDefault="00C35258" w:rsidP="007A7EE2">
      <w:pPr>
        <w:spacing w:line="360" w:lineRule="auto"/>
        <w:jc w:val="both"/>
        <w:rPr>
          <w:rFonts w:ascii="Palatino Linotype" w:hAnsi="Palatino Linotype" w:cs="Tahoma"/>
          <w:b/>
          <w:sz w:val="22"/>
          <w:szCs w:val="22"/>
        </w:rPr>
      </w:pPr>
      <w:r w:rsidRPr="007A7EE2">
        <w:rPr>
          <w:rFonts w:ascii="Palatino Linotype" w:hAnsi="Palatino Linotype" w:cs="Tahoma"/>
          <w:b/>
          <w:sz w:val="22"/>
          <w:szCs w:val="22"/>
        </w:rPr>
        <w:t>V</w:t>
      </w:r>
      <w:r w:rsidR="004A2D6A" w:rsidRPr="007A7EE2">
        <w:rPr>
          <w:rFonts w:ascii="Palatino Linotype" w:hAnsi="Palatino Linotype" w:cs="Tahoma"/>
          <w:b/>
          <w:sz w:val="22"/>
          <w:szCs w:val="22"/>
        </w:rPr>
        <w:t>I</w:t>
      </w:r>
      <w:r w:rsidRPr="007A7EE2">
        <w:rPr>
          <w:rFonts w:ascii="Palatino Linotype" w:hAnsi="Palatino Linotype" w:cs="Tahoma"/>
          <w:b/>
          <w:sz w:val="22"/>
          <w:szCs w:val="22"/>
        </w:rPr>
        <w:t>. Ampliación de plazo para resolver.</w:t>
      </w:r>
    </w:p>
    <w:p w14:paraId="504D3E2B" w14:textId="77777777" w:rsidR="00C35258" w:rsidRPr="007A7EE2" w:rsidRDefault="00C35258" w:rsidP="007A7EE2">
      <w:pPr>
        <w:spacing w:line="360" w:lineRule="auto"/>
        <w:jc w:val="both"/>
        <w:rPr>
          <w:rFonts w:ascii="Palatino Linotype" w:hAnsi="Palatino Linotype" w:cs="Tahoma"/>
          <w:b/>
          <w:sz w:val="22"/>
          <w:szCs w:val="22"/>
        </w:rPr>
      </w:pPr>
    </w:p>
    <w:p w14:paraId="504D3E2C" w14:textId="325ED110" w:rsidR="00C35258" w:rsidRPr="007A7EE2" w:rsidRDefault="00C35258"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Mediante acuerdo de fecha </w:t>
      </w:r>
      <w:r w:rsidR="004A2D6A" w:rsidRPr="007A7EE2">
        <w:rPr>
          <w:rFonts w:ascii="Palatino Linotype" w:hAnsi="Palatino Linotype" w:cs="Tahoma"/>
          <w:sz w:val="22"/>
          <w:szCs w:val="22"/>
        </w:rPr>
        <w:t>nueve de enero de dos mil diecinueve</w:t>
      </w:r>
      <w:r w:rsidRPr="007A7EE2">
        <w:rPr>
          <w:rFonts w:ascii="Palatino Linotype" w:hAnsi="Palatino Linotype" w:cs="Tahoma"/>
          <w:sz w:val="22"/>
          <w:szCs w:val="22"/>
        </w:rPr>
        <w:t xml:space="preserve">, el cual fue notificado el mismo día, se </w:t>
      </w:r>
      <w:r w:rsidR="005C6DA6" w:rsidRPr="007A7EE2">
        <w:rPr>
          <w:rFonts w:ascii="Palatino Linotype" w:hAnsi="Palatino Linotype" w:cs="Tahoma"/>
          <w:sz w:val="22"/>
          <w:szCs w:val="22"/>
        </w:rPr>
        <w:t xml:space="preserve">acordó </w:t>
      </w:r>
      <w:r w:rsidRPr="007A7EE2">
        <w:rPr>
          <w:rFonts w:ascii="Palatino Linotype" w:hAnsi="Palatino Linotype" w:cs="Tahoma"/>
          <w:sz w:val="22"/>
          <w:szCs w:val="22"/>
        </w:rPr>
        <w:t xml:space="preserve">la ampliación de plazo para estudio y resolución del </w:t>
      </w:r>
      <w:r w:rsidR="005C6DA6" w:rsidRPr="007A7EE2">
        <w:rPr>
          <w:rFonts w:ascii="Palatino Linotype" w:hAnsi="Palatino Linotype" w:cs="Tahoma"/>
          <w:sz w:val="22"/>
          <w:szCs w:val="22"/>
        </w:rPr>
        <w:t xml:space="preserve">Recurso </w:t>
      </w:r>
      <w:r w:rsidRPr="007A7EE2">
        <w:rPr>
          <w:rFonts w:ascii="Palatino Linotype" w:hAnsi="Palatino Linotype" w:cs="Tahoma"/>
          <w:sz w:val="22"/>
          <w:szCs w:val="22"/>
        </w:rPr>
        <w:t xml:space="preserve">de </w:t>
      </w:r>
      <w:r w:rsidR="005C6DA6" w:rsidRPr="007A7EE2">
        <w:rPr>
          <w:rFonts w:ascii="Palatino Linotype" w:hAnsi="Palatino Linotype" w:cs="Tahoma"/>
          <w:sz w:val="22"/>
          <w:szCs w:val="22"/>
        </w:rPr>
        <w:t xml:space="preserve">Revisión que nos ocupa, </w:t>
      </w:r>
      <w:r w:rsidRPr="007A7EE2">
        <w:rPr>
          <w:rFonts w:ascii="Palatino Linotype" w:hAnsi="Palatino Linotype" w:cs="Tahoma"/>
          <w:sz w:val="22"/>
          <w:szCs w:val="22"/>
        </w:rPr>
        <w:t>en términos del artículo 181 de la Ley de Transparencia y Acceso a la Información Pública del Estado de México y Municipios.</w:t>
      </w:r>
    </w:p>
    <w:p w14:paraId="504D3E2D" w14:textId="77777777" w:rsidR="00385C6B" w:rsidRPr="007A7EE2" w:rsidRDefault="00385C6B" w:rsidP="007A7EE2">
      <w:pPr>
        <w:spacing w:line="360" w:lineRule="auto"/>
        <w:jc w:val="both"/>
        <w:rPr>
          <w:rFonts w:ascii="Palatino Linotype" w:hAnsi="Palatino Linotype" w:cs="Tahoma"/>
          <w:sz w:val="22"/>
          <w:szCs w:val="22"/>
        </w:rPr>
      </w:pPr>
    </w:p>
    <w:p w14:paraId="504D3E2E" w14:textId="3CE846E9" w:rsidR="00B31222" w:rsidRPr="007A7EE2" w:rsidRDefault="007943A2" w:rsidP="007A7EE2">
      <w:pPr>
        <w:spacing w:line="360" w:lineRule="auto"/>
        <w:jc w:val="both"/>
        <w:rPr>
          <w:rFonts w:ascii="Palatino Linotype" w:hAnsi="Palatino Linotype" w:cs="Tahoma"/>
          <w:sz w:val="22"/>
          <w:szCs w:val="22"/>
        </w:rPr>
      </w:pPr>
      <w:r w:rsidRPr="007A7EE2">
        <w:rPr>
          <w:rFonts w:ascii="Palatino Linotype" w:hAnsi="Palatino Linotype" w:cs="Tahoma"/>
          <w:b/>
          <w:sz w:val="22"/>
          <w:szCs w:val="22"/>
        </w:rPr>
        <w:t>V</w:t>
      </w:r>
      <w:r w:rsidR="00C35258" w:rsidRPr="007A7EE2">
        <w:rPr>
          <w:rFonts w:ascii="Palatino Linotype" w:hAnsi="Palatino Linotype" w:cs="Tahoma"/>
          <w:b/>
          <w:sz w:val="22"/>
          <w:szCs w:val="22"/>
        </w:rPr>
        <w:t>I</w:t>
      </w:r>
      <w:r w:rsidR="00385C6B" w:rsidRPr="007A7EE2">
        <w:rPr>
          <w:rFonts w:ascii="Palatino Linotype" w:hAnsi="Palatino Linotype" w:cs="Tahoma"/>
          <w:b/>
          <w:sz w:val="22"/>
          <w:szCs w:val="22"/>
        </w:rPr>
        <w:t xml:space="preserve">.  </w:t>
      </w:r>
      <w:r w:rsidR="00B31222" w:rsidRPr="007A7EE2">
        <w:rPr>
          <w:rFonts w:ascii="Palatino Linotype" w:hAnsi="Palatino Linotype" w:cs="Tahoma"/>
          <w:b/>
          <w:sz w:val="22"/>
          <w:szCs w:val="22"/>
        </w:rPr>
        <w:t>Cierre de instrucción</w:t>
      </w:r>
      <w:r w:rsidR="008E5077" w:rsidRPr="007A7EE2">
        <w:rPr>
          <w:rFonts w:ascii="Palatino Linotype" w:hAnsi="Palatino Linotype" w:cs="Tahoma"/>
          <w:b/>
          <w:sz w:val="22"/>
          <w:szCs w:val="22"/>
        </w:rPr>
        <w:t>.</w:t>
      </w:r>
      <w:r w:rsidR="00514036" w:rsidRPr="007A7EE2">
        <w:rPr>
          <w:rFonts w:ascii="Palatino Linotype" w:hAnsi="Palatino Linotype" w:cs="Tahoma"/>
          <w:b/>
          <w:sz w:val="22"/>
          <w:szCs w:val="22"/>
        </w:rPr>
        <w:t xml:space="preserve"> </w:t>
      </w:r>
      <w:r w:rsidR="00E573C6" w:rsidRPr="007A7EE2">
        <w:rPr>
          <w:rFonts w:ascii="Palatino Linotype" w:hAnsi="Palatino Linotype" w:cs="Tahoma"/>
          <w:sz w:val="22"/>
          <w:szCs w:val="22"/>
        </w:rPr>
        <w:t>Con fecha</w:t>
      </w:r>
      <w:r w:rsidR="006D3A39" w:rsidRPr="007A7EE2">
        <w:rPr>
          <w:rFonts w:ascii="Palatino Linotype" w:hAnsi="Palatino Linotype" w:cs="Tahoma"/>
          <w:sz w:val="22"/>
          <w:szCs w:val="22"/>
        </w:rPr>
        <w:t xml:space="preserve"> </w:t>
      </w:r>
      <w:r w:rsidR="002E490A" w:rsidRPr="007A7EE2">
        <w:rPr>
          <w:rFonts w:ascii="Palatino Linotype" w:hAnsi="Palatino Linotype" w:cs="Tahoma"/>
          <w:sz w:val="22"/>
          <w:szCs w:val="22"/>
        </w:rPr>
        <w:t xml:space="preserve"> diecisiete de</w:t>
      </w:r>
      <w:r w:rsidR="00514036" w:rsidRPr="007A7EE2">
        <w:rPr>
          <w:rFonts w:ascii="Palatino Linotype" w:hAnsi="Palatino Linotype" w:cs="Tahoma"/>
          <w:sz w:val="22"/>
          <w:szCs w:val="22"/>
        </w:rPr>
        <w:t xml:space="preserve"> </w:t>
      </w:r>
      <w:r w:rsidR="00C35258" w:rsidRPr="007A7EE2">
        <w:rPr>
          <w:rFonts w:ascii="Palatino Linotype" w:hAnsi="Palatino Linotype" w:cs="Tahoma"/>
          <w:sz w:val="22"/>
          <w:szCs w:val="22"/>
        </w:rPr>
        <w:t xml:space="preserve">enero </w:t>
      </w:r>
      <w:r w:rsidR="00B31222" w:rsidRPr="007A7EE2">
        <w:rPr>
          <w:rFonts w:ascii="Palatino Linotype" w:hAnsi="Palatino Linotype" w:cs="Tahoma"/>
          <w:sz w:val="22"/>
          <w:szCs w:val="22"/>
        </w:rPr>
        <w:t>de dos mil dieci</w:t>
      </w:r>
      <w:r w:rsidR="00C35258" w:rsidRPr="007A7EE2">
        <w:rPr>
          <w:rFonts w:ascii="Palatino Linotype" w:hAnsi="Palatino Linotype" w:cs="Tahoma"/>
          <w:sz w:val="22"/>
          <w:szCs w:val="22"/>
        </w:rPr>
        <w:t>nueve</w:t>
      </w:r>
      <w:r w:rsidR="00B31222" w:rsidRPr="007A7EE2">
        <w:rPr>
          <w:rFonts w:ascii="Palatino Linotype" w:hAnsi="Palatino Linotype" w:cs="Tahoma"/>
          <w:sz w:val="22"/>
          <w:szCs w:val="22"/>
        </w:rPr>
        <w:t xml:space="preserve">, al no existir diligencias pendientes por desahogar, se emitió el acuerdo por medio del cual se declaró </w:t>
      </w:r>
      <w:r w:rsidR="00B31222" w:rsidRPr="007A7EE2">
        <w:rPr>
          <w:rFonts w:ascii="Palatino Linotype" w:hAnsi="Palatino Linotype" w:cs="Tahoma"/>
          <w:sz w:val="22"/>
          <w:szCs w:val="22"/>
        </w:rPr>
        <w:lastRenderedPageBreak/>
        <w:t>cerrada la instrucción</w:t>
      </w:r>
      <w:r w:rsidR="008839DA" w:rsidRPr="007A7EE2">
        <w:rPr>
          <w:rFonts w:ascii="Palatino Linotype" w:hAnsi="Palatino Linotype" w:cs="Tahoma"/>
          <w:sz w:val="22"/>
          <w:szCs w:val="22"/>
        </w:rPr>
        <w:t xml:space="preserve"> y se determinó</w:t>
      </w:r>
      <w:r w:rsidR="00B73823" w:rsidRPr="007A7EE2">
        <w:rPr>
          <w:rFonts w:ascii="Palatino Linotype" w:hAnsi="Palatino Linotype" w:cs="Tahoma"/>
          <w:sz w:val="22"/>
          <w:szCs w:val="22"/>
        </w:rPr>
        <w:t xml:space="preserve"> </w:t>
      </w:r>
      <w:r w:rsidR="008839DA" w:rsidRPr="007A7EE2">
        <w:rPr>
          <w:rFonts w:ascii="Palatino Linotype" w:hAnsi="Palatino Linotype" w:cs="Tahoma"/>
          <w:sz w:val="22"/>
          <w:szCs w:val="22"/>
        </w:rPr>
        <w:t xml:space="preserve">pasar </w:t>
      </w:r>
      <w:r w:rsidR="00B31222" w:rsidRPr="007A7EE2">
        <w:rPr>
          <w:rFonts w:ascii="Palatino Linotype" w:hAnsi="Palatino Linotype" w:cs="Tahoma"/>
          <w:sz w:val="22"/>
          <w:szCs w:val="22"/>
        </w:rPr>
        <w:t xml:space="preserve">el expediente a resolución, en términos de lo dispuesto en </w:t>
      </w:r>
      <w:r w:rsidR="005C6DA6" w:rsidRPr="007A7EE2">
        <w:rPr>
          <w:rFonts w:ascii="Palatino Linotype" w:hAnsi="Palatino Linotype" w:cs="Tahoma"/>
          <w:sz w:val="22"/>
          <w:szCs w:val="22"/>
        </w:rPr>
        <w:t xml:space="preserve">el </w:t>
      </w:r>
      <w:r w:rsidR="00B31222" w:rsidRPr="007A7EE2">
        <w:rPr>
          <w:rFonts w:ascii="Palatino Linotype" w:hAnsi="Palatino Linotype" w:cs="Tahoma"/>
          <w:sz w:val="22"/>
          <w:szCs w:val="22"/>
        </w:rPr>
        <w:t>artículo 1</w:t>
      </w:r>
      <w:r w:rsidR="0048519E" w:rsidRPr="007A7EE2">
        <w:rPr>
          <w:rFonts w:ascii="Palatino Linotype" w:hAnsi="Palatino Linotype" w:cs="Tahoma"/>
          <w:sz w:val="22"/>
          <w:szCs w:val="22"/>
        </w:rPr>
        <w:t>85</w:t>
      </w:r>
      <w:r w:rsidR="00B31222" w:rsidRPr="007A7EE2">
        <w:rPr>
          <w:rFonts w:ascii="Palatino Linotype" w:hAnsi="Palatino Linotype" w:cs="Tahoma"/>
          <w:sz w:val="22"/>
          <w:szCs w:val="22"/>
        </w:rPr>
        <w:t>, fracciones VI y VIII</w:t>
      </w:r>
      <w:r w:rsidR="00973FDF" w:rsidRPr="007A7EE2">
        <w:rPr>
          <w:rFonts w:ascii="Palatino Linotype" w:hAnsi="Palatino Linotype" w:cs="Tahoma"/>
          <w:sz w:val="22"/>
          <w:szCs w:val="22"/>
        </w:rPr>
        <w:t>,</w:t>
      </w:r>
      <w:r w:rsidR="00B31222" w:rsidRPr="007A7EE2">
        <w:rPr>
          <w:rFonts w:ascii="Palatino Linotype" w:hAnsi="Palatino Linotype" w:cs="Tahoma"/>
          <w:sz w:val="22"/>
          <w:szCs w:val="22"/>
        </w:rPr>
        <w:t xml:space="preserve"> de la Ley </w:t>
      </w:r>
      <w:r w:rsidR="0048519E" w:rsidRPr="007A7EE2">
        <w:rPr>
          <w:rFonts w:ascii="Palatino Linotype" w:hAnsi="Palatino Linotype" w:cs="Tahoma"/>
          <w:sz w:val="22"/>
          <w:szCs w:val="22"/>
        </w:rPr>
        <w:t>de Transparencia y Acceso a la Información Pública del Estado de México y Municipios</w:t>
      </w:r>
      <w:r w:rsidR="00B31222" w:rsidRPr="007A7EE2">
        <w:rPr>
          <w:rFonts w:ascii="Palatino Linotype" w:hAnsi="Palatino Linotype" w:cs="Tahoma"/>
          <w:sz w:val="22"/>
          <w:szCs w:val="22"/>
        </w:rPr>
        <w:t xml:space="preserve">, mismo que fue notificado a las partes </w:t>
      </w:r>
      <w:r w:rsidR="0048519E" w:rsidRPr="007A7EE2">
        <w:rPr>
          <w:rFonts w:ascii="Palatino Linotype" w:hAnsi="Palatino Linotype" w:cs="Tahoma"/>
          <w:sz w:val="22"/>
          <w:szCs w:val="22"/>
        </w:rPr>
        <w:t xml:space="preserve">el mismo día, a través del </w:t>
      </w:r>
      <w:r w:rsidR="000313A7" w:rsidRPr="007A7EE2">
        <w:rPr>
          <w:rFonts w:ascii="Palatino Linotype" w:hAnsi="Palatino Linotype" w:cs="Tahoma"/>
          <w:sz w:val="22"/>
          <w:szCs w:val="22"/>
          <w:lang w:val="es-ES"/>
        </w:rPr>
        <w:t>Sistema de Acceso a la Información Mexiquense (SAIMEX)</w:t>
      </w:r>
      <w:r w:rsidR="006A026A" w:rsidRPr="007A7EE2">
        <w:rPr>
          <w:rFonts w:ascii="Palatino Linotype" w:hAnsi="Palatino Linotype" w:cs="Tahoma"/>
          <w:sz w:val="22"/>
          <w:szCs w:val="22"/>
        </w:rPr>
        <w:t>.</w:t>
      </w:r>
    </w:p>
    <w:p w14:paraId="504D3E2F" w14:textId="77777777" w:rsidR="00B31222" w:rsidRPr="007A7EE2" w:rsidRDefault="00B31222" w:rsidP="007A7EE2">
      <w:pPr>
        <w:spacing w:line="360" w:lineRule="auto"/>
        <w:jc w:val="both"/>
        <w:rPr>
          <w:rFonts w:ascii="Palatino Linotype" w:hAnsi="Palatino Linotype" w:cs="Tahoma"/>
          <w:b/>
          <w:sz w:val="22"/>
          <w:szCs w:val="22"/>
        </w:rPr>
      </w:pPr>
    </w:p>
    <w:p w14:paraId="504D3E30" w14:textId="77777777" w:rsidR="004F2D88" w:rsidRPr="007A7EE2" w:rsidRDefault="004F2D88" w:rsidP="007A7EE2">
      <w:pPr>
        <w:spacing w:line="360" w:lineRule="auto"/>
        <w:jc w:val="both"/>
        <w:rPr>
          <w:rFonts w:ascii="Palatino Linotype" w:hAnsi="Palatino Linotype" w:cs="Tahoma"/>
          <w:color w:val="000000"/>
          <w:sz w:val="22"/>
          <w:szCs w:val="22"/>
        </w:rPr>
      </w:pPr>
      <w:r w:rsidRPr="007A7EE2">
        <w:rPr>
          <w:rFonts w:ascii="Palatino Linotype" w:hAnsi="Palatino Linotype" w:cs="Tahoma"/>
          <w:color w:val="000000"/>
          <w:sz w:val="22"/>
          <w:szCs w:val="22"/>
        </w:rPr>
        <w:t xml:space="preserve">En </w:t>
      </w:r>
      <w:r w:rsidR="00367F82" w:rsidRPr="007A7EE2">
        <w:rPr>
          <w:rFonts w:ascii="Palatino Linotype" w:hAnsi="Palatino Linotype" w:cs="Tahoma"/>
          <w:color w:val="000000"/>
          <w:sz w:val="22"/>
          <w:szCs w:val="22"/>
        </w:rPr>
        <w:t>razón de que fue debidamente su</w:t>
      </w:r>
      <w:r w:rsidRPr="007A7EE2">
        <w:rPr>
          <w:rFonts w:ascii="Palatino Linotype" w:hAnsi="Palatino Linotype" w:cs="Tahoma"/>
          <w:color w:val="000000"/>
          <w:sz w:val="22"/>
          <w:szCs w:val="22"/>
        </w:rPr>
        <w:t xml:space="preserve">stanciado el expediente </w:t>
      </w:r>
      <w:r w:rsidR="00367F82" w:rsidRPr="007A7EE2">
        <w:rPr>
          <w:rFonts w:ascii="Palatino Linotype" w:hAnsi="Palatino Linotype" w:cs="Tahoma"/>
          <w:color w:val="000000"/>
          <w:sz w:val="22"/>
          <w:szCs w:val="22"/>
        </w:rPr>
        <w:t xml:space="preserve">electrónico </w:t>
      </w:r>
      <w:r w:rsidRPr="007A7EE2">
        <w:rPr>
          <w:rFonts w:ascii="Palatino Linotype" w:hAnsi="Palatino Linotype" w:cs="Tahoma"/>
          <w:color w:val="000000"/>
          <w:sz w:val="22"/>
          <w:szCs w:val="22"/>
        </w:rPr>
        <w:t>y no exist</w:t>
      </w:r>
      <w:r w:rsidR="00367F82" w:rsidRPr="007A7EE2">
        <w:rPr>
          <w:rFonts w:ascii="Palatino Linotype" w:hAnsi="Palatino Linotype" w:cs="Tahoma"/>
          <w:color w:val="000000"/>
          <w:sz w:val="22"/>
          <w:szCs w:val="22"/>
        </w:rPr>
        <w:t>e</w:t>
      </w:r>
      <w:r w:rsidRPr="007A7EE2">
        <w:rPr>
          <w:rFonts w:ascii="Palatino Linotype" w:hAnsi="Palatino Linotype" w:cs="Tahoma"/>
          <w:color w:val="000000"/>
          <w:sz w:val="22"/>
          <w:szCs w:val="22"/>
        </w:rPr>
        <w:t xml:space="preserve"> dilige</w:t>
      </w:r>
      <w:r w:rsidR="00367F82" w:rsidRPr="007A7EE2">
        <w:rPr>
          <w:rFonts w:ascii="Palatino Linotype" w:hAnsi="Palatino Linotype" w:cs="Tahoma"/>
          <w:color w:val="000000"/>
          <w:sz w:val="22"/>
          <w:szCs w:val="22"/>
        </w:rPr>
        <w:t xml:space="preserve">ncia pendiente de desahogo, se </w:t>
      </w:r>
      <w:r w:rsidRPr="007A7EE2">
        <w:rPr>
          <w:rFonts w:ascii="Palatino Linotype" w:hAnsi="Palatino Linotype" w:cs="Tahoma"/>
          <w:color w:val="000000"/>
          <w:sz w:val="22"/>
          <w:szCs w:val="22"/>
        </w:rPr>
        <w:t>emit</w:t>
      </w:r>
      <w:r w:rsidR="00367F82" w:rsidRPr="007A7EE2">
        <w:rPr>
          <w:rFonts w:ascii="Palatino Linotype" w:hAnsi="Palatino Linotype" w:cs="Tahoma"/>
          <w:color w:val="000000"/>
          <w:sz w:val="22"/>
          <w:szCs w:val="22"/>
        </w:rPr>
        <w:t>e</w:t>
      </w:r>
      <w:r w:rsidRPr="007A7EE2">
        <w:rPr>
          <w:rFonts w:ascii="Palatino Linotype" w:hAnsi="Palatino Linotype" w:cs="Tahoma"/>
          <w:color w:val="000000"/>
          <w:sz w:val="22"/>
          <w:szCs w:val="22"/>
        </w:rPr>
        <w:t xml:space="preserve"> la resolución que conforme a Derecho proceda, de acuerdo a l</w:t>
      </w:r>
      <w:r w:rsidR="009A620E" w:rsidRPr="007A7EE2">
        <w:rPr>
          <w:rFonts w:ascii="Palatino Linotype" w:hAnsi="Palatino Linotype" w:cs="Tahoma"/>
          <w:color w:val="000000"/>
          <w:sz w:val="22"/>
          <w:szCs w:val="22"/>
        </w:rPr>
        <w:t>o</w:t>
      </w:r>
      <w:r w:rsidRPr="007A7EE2">
        <w:rPr>
          <w:rFonts w:ascii="Palatino Linotype" w:hAnsi="Palatino Linotype" w:cs="Tahoma"/>
          <w:color w:val="000000"/>
          <w:sz w:val="22"/>
          <w:szCs w:val="22"/>
        </w:rPr>
        <w:t xml:space="preserve">s siguientes: </w:t>
      </w:r>
    </w:p>
    <w:p w14:paraId="504D3E31" w14:textId="77777777" w:rsidR="00264223" w:rsidRPr="007A7EE2" w:rsidRDefault="00264223" w:rsidP="007A7EE2">
      <w:pPr>
        <w:spacing w:line="360" w:lineRule="auto"/>
        <w:jc w:val="center"/>
        <w:rPr>
          <w:rFonts w:ascii="Palatino Linotype" w:hAnsi="Palatino Linotype" w:cs="Tahoma"/>
          <w:b/>
          <w:sz w:val="22"/>
          <w:szCs w:val="22"/>
        </w:rPr>
      </w:pPr>
    </w:p>
    <w:p w14:paraId="504D3E32" w14:textId="77777777" w:rsidR="00264223" w:rsidRPr="007A7EE2" w:rsidRDefault="009A620E" w:rsidP="007A7EE2">
      <w:pPr>
        <w:spacing w:line="360" w:lineRule="auto"/>
        <w:jc w:val="center"/>
        <w:rPr>
          <w:rFonts w:ascii="Palatino Linotype" w:hAnsi="Palatino Linotype" w:cs="Tahoma"/>
          <w:b/>
          <w:sz w:val="22"/>
          <w:szCs w:val="22"/>
          <w:lang w:val="es-ES"/>
        </w:rPr>
      </w:pPr>
      <w:r w:rsidRPr="007A7EE2">
        <w:rPr>
          <w:rFonts w:ascii="Palatino Linotype" w:hAnsi="Palatino Linotype" w:cs="Tahoma"/>
          <w:b/>
          <w:sz w:val="22"/>
          <w:szCs w:val="22"/>
          <w:lang w:val="es-ES"/>
        </w:rPr>
        <w:t>CONSIDERANDOS</w:t>
      </w:r>
    </w:p>
    <w:p w14:paraId="504D3E33" w14:textId="77777777" w:rsidR="00264223" w:rsidRPr="007A7EE2" w:rsidRDefault="00264223" w:rsidP="007A7EE2">
      <w:pPr>
        <w:spacing w:line="360" w:lineRule="auto"/>
        <w:jc w:val="center"/>
        <w:rPr>
          <w:rFonts w:ascii="Palatino Linotype" w:hAnsi="Palatino Linotype" w:cs="Tahoma"/>
          <w:b/>
          <w:sz w:val="22"/>
          <w:szCs w:val="22"/>
          <w:lang w:val="es-ES"/>
        </w:rPr>
      </w:pPr>
    </w:p>
    <w:p w14:paraId="504D3E34" w14:textId="77777777" w:rsidR="00B64641" w:rsidRPr="007A7EE2" w:rsidRDefault="0096693C" w:rsidP="007A7EE2">
      <w:pPr>
        <w:autoSpaceDE w:val="0"/>
        <w:autoSpaceDN w:val="0"/>
        <w:adjustRightInd w:val="0"/>
        <w:spacing w:line="360" w:lineRule="auto"/>
        <w:jc w:val="both"/>
        <w:rPr>
          <w:rFonts w:ascii="Palatino Linotype" w:hAnsi="Palatino Linotype" w:cs="Tahoma"/>
          <w:b/>
          <w:sz w:val="22"/>
          <w:szCs w:val="22"/>
          <w:lang w:val="es-ES"/>
        </w:rPr>
      </w:pPr>
      <w:r w:rsidRPr="007A7EE2">
        <w:rPr>
          <w:rFonts w:ascii="Palatino Linotype" w:eastAsia="Calibri" w:hAnsi="Palatino Linotype" w:cs="Tahoma"/>
          <w:b/>
          <w:color w:val="000000"/>
          <w:sz w:val="22"/>
          <w:szCs w:val="22"/>
          <w:lang w:val="es-ES" w:eastAsia="es-MX"/>
        </w:rPr>
        <w:t>PRIMERO</w:t>
      </w:r>
      <w:r w:rsidR="00B64641" w:rsidRPr="007A7EE2">
        <w:rPr>
          <w:rFonts w:ascii="Palatino Linotype" w:eastAsia="Calibri" w:hAnsi="Palatino Linotype" w:cs="Tahoma"/>
          <w:color w:val="000000"/>
          <w:sz w:val="22"/>
          <w:szCs w:val="22"/>
          <w:lang w:val="es-ES" w:eastAsia="es-MX"/>
        </w:rPr>
        <w:t xml:space="preserve">. </w:t>
      </w:r>
      <w:r w:rsidR="00B64641" w:rsidRPr="007A7EE2">
        <w:rPr>
          <w:rFonts w:ascii="Palatino Linotype" w:hAnsi="Palatino Linotype" w:cs="Tahoma"/>
          <w:b/>
          <w:sz w:val="22"/>
          <w:szCs w:val="22"/>
          <w:lang w:val="es-ES"/>
        </w:rPr>
        <w:t>Competencia.</w:t>
      </w:r>
    </w:p>
    <w:p w14:paraId="504D3E35" w14:textId="77777777" w:rsidR="00B727C5" w:rsidRPr="007A7EE2" w:rsidRDefault="00B727C5" w:rsidP="007A7EE2">
      <w:pPr>
        <w:autoSpaceDE w:val="0"/>
        <w:autoSpaceDN w:val="0"/>
        <w:adjustRightInd w:val="0"/>
        <w:spacing w:line="360" w:lineRule="auto"/>
        <w:jc w:val="both"/>
        <w:rPr>
          <w:rFonts w:ascii="Palatino Linotype" w:hAnsi="Palatino Linotype" w:cs="Tahoma"/>
          <w:sz w:val="22"/>
          <w:szCs w:val="22"/>
          <w:lang w:val="es-ES"/>
        </w:rPr>
      </w:pPr>
    </w:p>
    <w:p w14:paraId="504D3E36" w14:textId="77777777" w:rsidR="004F2D88" w:rsidRPr="007A7EE2" w:rsidRDefault="009C4081" w:rsidP="007A7EE2">
      <w:pPr>
        <w:spacing w:line="360" w:lineRule="auto"/>
        <w:jc w:val="both"/>
        <w:rPr>
          <w:rFonts w:ascii="Palatino Linotype" w:hAnsi="Palatino Linotype" w:cs="Tahoma"/>
          <w:sz w:val="22"/>
          <w:szCs w:val="22"/>
          <w:shd w:val="clear" w:color="auto" w:fill="FFFFFF"/>
        </w:rPr>
      </w:pPr>
      <w:r w:rsidRPr="007A7EE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7A7EE2">
        <w:rPr>
          <w:rFonts w:ascii="Palatino Linotype" w:hAnsi="Palatino Linotype" w:cs="Tahoma"/>
          <w:sz w:val="22"/>
          <w:szCs w:val="22"/>
          <w:shd w:val="clear" w:color="auto" w:fill="FFFFFF"/>
        </w:rPr>
        <w:t>º</w:t>
      </w:r>
      <w:r w:rsidRPr="007A7EE2">
        <w:rPr>
          <w:rFonts w:ascii="Palatino Linotype" w:hAnsi="Palatino Linotype" w:cs="Tahoma"/>
          <w:sz w:val="22"/>
          <w:szCs w:val="22"/>
          <w:shd w:val="clear" w:color="auto" w:fill="FFFFFF"/>
        </w:rPr>
        <w:t>, apartado A de la Constitución Política de los Estados Unidos Mexicanos; 5</w:t>
      </w:r>
      <w:r w:rsidR="00973FDF" w:rsidRPr="007A7EE2">
        <w:rPr>
          <w:rFonts w:ascii="Palatino Linotype" w:hAnsi="Palatino Linotype" w:cs="Tahoma"/>
          <w:sz w:val="22"/>
          <w:szCs w:val="22"/>
          <w:shd w:val="clear" w:color="auto" w:fill="FFFFFF"/>
        </w:rPr>
        <w:t>º</w:t>
      </w:r>
      <w:r w:rsidRPr="007A7EE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04D3E37" w14:textId="77777777" w:rsidR="00E70503" w:rsidRPr="007A7EE2" w:rsidRDefault="00E70503" w:rsidP="007A7EE2">
      <w:pPr>
        <w:spacing w:line="360" w:lineRule="auto"/>
        <w:jc w:val="both"/>
        <w:rPr>
          <w:rFonts w:ascii="Palatino Linotype" w:eastAsia="Calibri" w:hAnsi="Palatino Linotype" w:cs="Tahoma"/>
          <w:bCs/>
          <w:color w:val="000000"/>
          <w:sz w:val="22"/>
          <w:szCs w:val="22"/>
          <w:lang w:val="es-ES" w:eastAsia="es-ES_tradnl"/>
        </w:rPr>
      </w:pPr>
    </w:p>
    <w:p w14:paraId="504D3E38" w14:textId="77777777" w:rsidR="00D90C9D" w:rsidRPr="007A7EE2" w:rsidRDefault="0096693C" w:rsidP="007A7EE2">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7A7EE2">
        <w:rPr>
          <w:rFonts w:ascii="Palatino Linotype" w:eastAsia="Calibri" w:hAnsi="Palatino Linotype" w:cs="Tahoma"/>
          <w:b/>
          <w:color w:val="000000"/>
          <w:sz w:val="22"/>
          <w:szCs w:val="22"/>
          <w:lang w:val="es-ES" w:eastAsia="es-MX"/>
        </w:rPr>
        <w:lastRenderedPageBreak/>
        <w:t>SEGUNDO</w:t>
      </w:r>
      <w:r w:rsidR="009C4081" w:rsidRPr="007A7EE2">
        <w:rPr>
          <w:rFonts w:ascii="Palatino Linotype" w:eastAsia="Calibri" w:hAnsi="Palatino Linotype" w:cs="Tahoma"/>
          <w:b/>
          <w:color w:val="000000"/>
          <w:sz w:val="22"/>
          <w:szCs w:val="22"/>
          <w:lang w:val="es-ES" w:eastAsia="es-MX"/>
        </w:rPr>
        <w:t>. Causales de improcedencia y sobreseimiento.</w:t>
      </w:r>
    </w:p>
    <w:p w14:paraId="504D3E39" w14:textId="77777777" w:rsidR="009C4081" w:rsidRPr="007A7EE2" w:rsidRDefault="009C4081" w:rsidP="007A7EE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04D3E3A" w14:textId="77777777" w:rsidR="00CF4012" w:rsidRPr="007A7EE2" w:rsidRDefault="00FE5410" w:rsidP="007A7EE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EE2">
        <w:rPr>
          <w:rFonts w:ascii="Palatino Linotype" w:eastAsia="Calibri" w:hAnsi="Palatino Linotype" w:cs="Tahoma"/>
          <w:color w:val="000000"/>
          <w:sz w:val="22"/>
          <w:szCs w:val="22"/>
          <w:lang w:val="es-ES" w:eastAsia="es-MX"/>
        </w:rPr>
        <w:t>Previo al análisis de fondo del asunto que no ocupa, e</w:t>
      </w:r>
      <w:r w:rsidR="00683CB5" w:rsidRPr="007A7EE2">
        <w:rPr>
          <w:rFonts w:ascii="Palatino Linotype" w:eastAsia="Calibri" w:hAnsi="Palatino Linotype" w:cs="Tahoma"/>
          <w:color w:val="000000"/>
          <w:sz w:val="22"/>
          <w:szCs w:val="22"/>
          <w:lang w:val="es-ES" w:eastAsia="es-MX"/>
        </w:rPr>
        <w:t>ste Instituto realiza</w:t>
      </w:r>
      <w:r w:rsidRPr="007A7EE2">
        <w:rPr>
          <w:rFonts w:ascii="Palatino Linotype" w:eastAsia="Calibri" w:hAnsi="Palatino Linotype" w:cs="Tahoma"/>
          <w:color w:val="000000"/>
          <w:sz w:val="22"/>
          <w:szCs w:val="22"/>
          <w:lang w:val="es-ES" w:eastAsia="es-MX"/>
        </w:rPr>
        <w:t>rá</w:t>
      </w:r>
      <w:r w:rsidR="00683CB5" w:rsidRPr="007A7EE2">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04D3E3B" w14:textId="77777777" w:rsidR="002E12B1" w:rsidRPr="007A7EE2" w:rsidRDefault="002E12B1" w:rsidP="007A7EE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04D3E3C" w14:textId="77777777" w:rsidR="00E46195" w:rsidRPr="007A7EE2" w:rsidRDefault="00E46195" w:rsidP="007A7EE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EE2">
        <w:rPr>
          <w:rFonts w:ascii="Palatino Linotype" w:eastAsia="Calibri" w:hAnsi="Palatino Linotype" w:cs="Tahoma"/>
          <w:color w:val="000000"/>
          <w:sz w:val="22"/>
          <w:szCs w:val="22"/>
          <w:lang w:val="es-ES" w:eastAsia="es-MX"/>
        </w:rPr>
        <w:t xml:space="preserve">En el presente caso, </w:t>
      </w:r>
      <w:r w:rsidRPr="007A7EE2">
        <w:rPr>
          <w:rFonts w:ascii="Palatino Linotype" w:eastAsia="Calibri" w:hAnsi="Palatino Linotype" w:cs="Tahoma"/>
          <w:b/>
          <w:color w:val="000000"/>
          <w:sz w:val="22"/>
          <w:szCs w:val="22"/>
          <w:lang w:val="es-ES" w:eastAsia="es-MX"/>
        </w:rPr>
        <w:t>no se actualiza ninguna de las causales de improcedencia</w:t>
      </w:r>
      <w:r w:rsidRPr="007A7EE2">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04D3E3D" w14:textId="77777777" w:rsidR="00E46195" w:rsidRPr="007A7EE2" w:rsidRDefault="00E46195" w:rsidP="007A7EE2">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504D3E3E" w14:textId="665FD353" w:rsidR="00E46195" w:rsidRPr="007A7EE2" w:rsidRDefault="00E46195" w:rsidP="007A7EE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EE2">
        <w:rPr>
          <w:rFonts w:ascii="Palatino Linotype" w:eastAsia="Calibri" w:hAnsi="Palatino Linotype" w:cs="Tahoma"/>
          <w:color w:val="000000"/>
          <w:sz w:val="22"/>
          <w:szCs w:val="22"/>
          <w:lang w:val="es-ES" w:eastAsia="es-MX"/>
        </w:rPr>
        <w:t xml:space="preserve">Asimismo, se actualiza la causal de procedencia señalada en el artículo 179, fracción </w:t>
      </w:r>
      <w:r w:rsidR="00826C09" w:rsidRPr="007A7EE2">
        <w:rPr>
          <w:rFonts w:ascii="Palatino Linotype" w:eastAsia="Calibri" w:hAnsi="Palatino Linotype" w:cs="Tahoma"/>
          <w:color w:val="000000"/>
          <w:sz w:val="22"/>
          <w:szCs w:val="22"/>
          <w:lang w:val="es-ES" w:eastAsia="es-MX"/>
        </w:rPr>
        <w:t xml:space="preserve">I </w:t>
      </w:r>
      <w:r w:rsidRPr="007A7EE2">
        <w:rPr>
          <w:rFonts w:ascii="Palatino Linotype" w:eastAsia="Calibri" w:hAnsi="Palatino Linotype" w:cs="Tahoma"/>
          <w:color w:val="000000"/>
          <w:sz w:val="22"/>
          <w:szCs w:val="22"/>
          <w:lang w:val="es-ES" w:eastAsia="es-MX"/>
        </w:rPr>
        <w:t>de la Ley de la materia</w:t>
      </w:r>
      <w:r w:rsidRPr="007A7EE2">
        <w:rPr>
          <w:rFonts w:ascii="Palatino Linotype" w:eastAsia="Calibri" w:hAnsi="Palatino Linotype" w:cs="Tahoma"/>
          <w:bCs/>
          <w:color w:val="000000"/>
          <w:sz w:val="22"/>
          <w:szCs w:val="22"/>
          <w:lang w:val="es-ES" w:eastAsia="es-MX"/>
        </w:rPr>
        <w:t>, toda vez que el solicitante se inconformó con la</w:t>
      </w:r>
      <w:r w:rsidR="00826C09" w:rsidRPr="007A7EE2">
        <w:rPr>
          <w:rFonts w:ascii="Palatino Linotype" w:eastAsia="Calibri" w:hAnsi="Palatino Linotype" w:cs="Tahoma"/>
          <w:bCs/>
          <w:color w:val="000000"/>
          <w:sz w:val="22"/>
          <w:szCs w:val="22"/>
          <w:lang w:val="es-ES" w:eastAsia="es-MX"/>
        </w:rPr>
        <w:t xml:space="preserve"> negativa a la</w:t>
      </w:r>
      <w:r w:rsidRPr="007A7EE2">
        <w:rPr>
          <w:rFonts w:ascii="Palatino Linotype" w:eastAsia="Calibri" w:hAnsi="Palatino Linotype" w:cs="Tahoma"/>
          <w:bCs/>
          <w:color w:val="000000"/>
          <w:sz w:val="22"/>
          <w:szCs w:val="22"/>
          <w:lang w:val="es-ES" w:eastAsia="es-MX"/>
        </w:rPr>
        <w:t xml:space="preserve"> </w:t>
      </w:r>
      <w:r w:rsidR="00D870C7" w:rsidRPr="007A7EE2">
        <w:rPr>
          <w:rFonts w:ascii="Palatino Linotype" w:eastAsia="Calibri" w:hAnsi="Palatino Linotype" w:cs="Tahoma"/>
          <w:bCs/>
          <w:color w:val="000000"/>
          <w:sz w:val="22"/>
          <w:szCs w:val="22"/>
          <w:lang w:val="es-ES" w:eastAsia="es-MX"/>
        </w:rPr>
        <w:t xml:space="preserve">entrega de </w:t>
      </w:r>
      <w:r w:rsidRPr="007A7EE2">
        <w:rPr>
          <w:rFonts w:ascii="Palatino Linotype" w:eastAsia="Calibri" w:hAnsi="Palatino Linotype" w:cs="Tahoma"/>
          <w:bCs/>
          <w:color w:val="000000"/>
          <w:sz w:val="22"/>
          <w:szCs w:val="22"/>
          <w:lang w:val="es-ES" w:eastAsia="es-MX"/>
        </w:rPr>
        <w:t>información</w:t>
      </w:r>
      <w:r w:rsidR="00284CB1" w:rsidRPr="007A7EE2">
        <w:rPr>
          <w:rFonts w:ascii="Palatino Linotype" w:eastAsia="Calibri" w:hAnsi="Palatino Linotype" w:cs="Tahoma"/>
          <w:bCs/>
          <w:color w:val="000000"/>
          <w:sz w:val="22"/>
          <w:szCs w:val="22"/>
          <w:lang w:val="es-ES" w:eastAsia="es-MX"/>
        </w:rPr>
        <w:t>.</w:t>
      </w:r>
    </w:p>
    <w:p w14:paraId="504D3E3F" w14:textId="77777777" w:rsidR="00B73823" w:rsidRPr="007A7EE2" w:rsidRDefault="00B73823" w:rsidP="007A7EE2">
      <w:pPr>
        <w:autoSpaceDE w:val="0"/>
        <w:autoSpaceDN w:val="0"/>
        <w:adjustRightInd w:val="0"/>
        <w:spacing w:line="360" w:lineRule="auto"/>
        <w:jc w:val="both"/>
        <w:rPr>
          <w:rFonts w:ascii="Palatino Linotype" w:eastAsia="Calibri" w:hAnsi="Palatino Linotype" w:cs="Tahoma"/>
          <w:bCs/>
          <w:color w:val="000000"/>
          <w:sz w:val="18"/>
          <w:szCs w:val="22"/>
          <w:lang w:val="es-ES" w:eastAsia="es-MX"/>
        </w:rPr>
      </w:pPr>
    </w:p>
    <w:p w14:paraId="504D3E40" w14:textId="77777777" w:rsidR="008E5077" w:rsidRPr="007A7EE2" w:rsidRDefault="004F2D88" w:rsidP="007A7EE2">
      <w:pPr>
        <w:spacing w:line="360" w:lineRule="auto"/>
        <w:jc w:val="both"/>
        <w:rPr>
          <w:rFonts w:ascii="Palatino Linotype" w:eastAsia="Calibri" w:hAnsi="Palatino Linotype" w:cs="Tahoma"/>
          <w:sz w:val="22"/>
          <w:szCs w:val="22"/>
          <w:lang w:val="es-ES" w:eastAsia="es-ES_tradnl"/>
        </w:rPr>
      </w:pPr>
      <w:r w:rsidRPr="007A7EE2">
        <w:rPr>
          <w:rFonts w:ascii="Palatino Linotype" w:eastAsia="Calibri" w:hAnsi="Palatino Linotype" w:cs="Tahoma"/>
          <w:b/>
          <w:sz w:val="22"/>
          <w:szCs w:val="22"/>
          <w:lang w:val="es-ES" w:eastAsia="es-ES_tradnl"/>
        </w:rPr>
        <w:t>Causales de sobreseimiento.</w:t>
      </w:r>
    </w:p>
    <w:p w14:paraId="504D3E41" w14:textId="77777777" w:rsidR="008E5077" w:rsidRPr="007A7EE2" w:rsidRDefault="008E5077" w:rsidP="007A7EE2">
      <w:pPr>
        <w:spacing w:line="360" w:lineRule="auto"/>
        <w:jc w:val="both"/>
        <w:rPr>
          <w:rFonts w:ascii="Palatino Linotype" w:eastAsia="Calibri" w:hAnsi="Palatino Linotype" w:cs="Tahoma"/>
          <w:sz w:val="18"/>
          <w:szCs w:val="22"/>
          <w:lang w:val="es-ES" w:eastAsia="es-ES_tradnl"/>
        </w:rPr>
      </w:pPr>
    </w:p>
    <w:p w14:paraId="504D3E42" w14:textId="77777777" w:rsidR="00F02171" w:rsidRPr="007A7EE2" w:rsidRDefault="004F2D88" w:rsidP="007A7EE2">
      <w:pPr>
        <w:spacing w:line="360" w:lineRule="auto"/>
        <w:jc w:val="both"/>
        <w:rPr>
          <w:rFonts w:ascii="Palatino Linotype" w:hAnsi="Palatino Linotype" w:cs="Tahoma"/>
          <w:sz w:val="22"/>
          <w:szCs w:val="22"/>
          <w:lang w:val="es-ES"/>
        </w:rPr>
      </w:pPr>
      <w:r w:rsidRPr="007A7EE2">
        <w:rPr>
          <w:rFonts w:ascii="Palatino Linotype" w:eastAsia="Calibri" w:hAnsi="Palatino Linotype" w:cs="Tahoma"/>
          <w:sz w:val="22"/>
          <w:szCs w:val="22"/>
          <w:lang w:val="es-ES" w:eastAsia="es-ES_tradnl"/>
        </w:rPr>
        <w:lastRenderedPageBreak/>
        <w:t xml:space="preserve">Por </w:t>
      </w:r>
      <w:r w:rsidR="004F41A2" w:rsidRPr="007A7EE2">
        <w:rPr>
          <w:rFonts w:ascii="Palatino Linotype" w:eastAsia="Calibri" w:hAnsi="Palatino Linotype" w:cs="Tahoma"/>
          <w:sz w:val="22"/>
          <w:szCs w:val="22"/>
          <w:lang w:val="es-ES" w:eastAsia="es-ES_tradnl"/>
        </w:rPr>
        <w:t>lo que hace a las causales de sobreseimiento,</w:t>
      </w:r>
      <w:r w:rsidR="00514036" w:rsidRPr="007A7EE2">
        <w:rPr>
          <w:rFonts w:ascii="Palatino Linotype" w:eastAsia="Calibri" w:hAnsi="Palatino Linotype" w:cs="Tahoma"/>
          <w:sz w:val="22"/>
          <w:szCs w:val="22"/>
          <w:lang w:val="es-ES" w:eastAsia="es-ES_tradnl"/>
        </w:rPr>
        <w:t xml:space="preserve"> </w:t>
      </w:r>
      <w:r w:rsidR="007F21C5" w:rsidRPr="007A7EE2">
        <w:rPr>
          <w:rFonts w:ascii="Palatino Linotype" w:eastAsia="Calibri" w:hAnsi="Palatino Linotype" w:cs="Tahoma"/>
          <w:sz w:val="22"/>
          <w:szCs w:val="22"/>
          <w:lang w:val="es-ES" w:eastAsia="es-ES_tradnl"/>
        </w:rPr>
        <w:t>d</w:t>
      </w:r>
      <w:r w:rsidR="00F02171" w:rsidRPr="007A7EE2">
        <w:rPr>
          <w:rFonts w:ascii="Palatino Linotype" w:eastAsia="Calibri" w:hAnsi="Palatino Linotype" w:cs="Tahoma"/>
          <w:sz w:val="22"/>
          <w:szCs w:val="22"/>
          <w:lang w:val="es-ES" w:eastAsia="es-ES_tradnl"/>
        </w:rPr>
        <w:t>el análisis realizado por este Instituto, se advierte que</w:t>
      </w:r>
      <w:r w:rsidR="00F02171" w:rsidRPr="007A7EE2">
        <w:rPr>
          <w:rFonts w:ascii="Palatino Linotype" w:eastAsia="Calibri" w:hAnsi="Palatino Linotype" w:cs="Tahoma"/>
          <w:b/>
          <w:sz w:val="22"/>
          <w:szCs w:val="22"/>
          <w:lang w:val="es-ES" w:eastAsia="es-ES_tradnl"/>
        </w:rPr>
        <w:t xml:space="preserve"> no se actualiza </w:t>
      </w:r>
      <w:r w:rsidR="004F41A2" w:rsidRPr="007A7EE2">
        <w:rPr>
          <w:rFonts w:ascii="Palatino Linotype" w:eastAsia="Calibri" w:hAnsi="Palatino Linotype" w:cs="Tahoma"/>
          <w:b/>
          <w:sz w:val="22"/>
          <w:szCs w:val="22"/>
          <w:lang w:val="es-ES" w:eastAsia="es-ES_tradnl"/>
        </w:rPr>
        <w:t>ninguna</w:t>
      </w:r>
      <w:r w:rsidR="00B73823" w:rsidRPr="007A7EE2">
        <w:rPr>
          <w:rFonts w:ascii="Palatino Linotype" w:eastAsia="Calibri" w:hAnsi="Palatino Linotype" w:cs="Tahoma"/>
          <w:b/>
          <w:sz w:val="22"/>
          <w:szCs w:val="22"/>
          <w:lang w:val="es-ES" w:eastAsia="es-ES_tradnl"/>
        </w:rPr>
        <w:t xml:space="preserve"> </w:t>
      </w:r>
      <w:r w:rsidR="004F41A2" w:rsidRPr="007A7EE2">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7A7EE2">
        <w:rPr>
          <w:rFonts w:ascii="Palatino Linotype" w:eastAsia="Calibri" w:hAnsi="Palatino Linotype" w:cs="Tahoma"/>
          <w:b/>
          <w:sz w:val="22"/>
          <w:szCs w:val="22"/>
          <w:lang w:val="es-ES" w:eastAsia="es-ES_tradnl"/>
        </w:rPr>
        <w:t xml:space="preserve">; </w:t>
      </w:r>
      <w:r w:rsidR="007F21C5" w:rsidRPr="007A7EE2">
        <w:rPr>
          <w:rFonts w:ascii="Palatino Linotype" w:hAnsi="Palatino Linotype" w:cs="Tahoma"/>
          <w:sz w:val="22"/>
          <w:szCs w:val="22"/>
          <w:lang w:val="es-ES"/>
        </w:rPr>
        <w:t>l</w:t>
      </w:r>
      <w:r w:rsidR="00F02171" w:rsidRPr="007A7EE2">
        <w:rPr>
          <w:rFonts w:ascii="Palatino Linotype" w:hAnsi="Palatino Linotype" w:cs="Tahoma"/>
          <w:sz w:val="22"/>
          <w:szCs w:val="22"/>
          <w:lang w:val="es-ES"/>
        </w:rPr>
        <w:t xml:space="preserve">o anterior, en virtud de que no </w:t>
      </w:r>
      <w:r w:rsidR="004F41A2" w:rsidRPr="007A7EE2">
        <w:rPr>
          <w:rFonts w:ascii="Palatino Linotype" w:hAnsi="Palatino Linotype" w:cs="Tahoma"/>
          <w:sz w:val="22"/>
          <w:szCs w:val="22"/>
          <w:lang w:val="es-ES"/>
        </w:rPr>
        <w:t>existe</w:t>
      </w:r>
      <w:r w:rsidR="00514036" w:rsidRPr="007A7EE2">
        <w:rPr>
          <w:rFonts w:ascii="Palatino Linotype" w:hAnsi="Palatino Linotype" w:cs="Tahoma"/>
          <w:sz w:val="22"/>
          <w:szCs w:val="22"/>
          <w:lang w:val="es-ES"/>
        </w:rPr>
        <w:t xml:space="preserve"> </w:t>
      </w:r>
      <w:r w:rsidR="00F02171" w:rsidRPr="007A7EE2">
        <w:rPr>
          <w:rFonts w:ascii="Palatino Linotype" w:hAnsi="Palatino Linotype" w:cs="Tahoma"/>
          <w:sz w:val="22"/>
          <w:szCs w:val="22"/>
          <w:lang w:val="es-ES"/>
        </w:rPr>
        <w:t xml:space="preserve">constancia en el expediente en que se actúa, de que </w:t>
      </w:r>
      <w:r w:rsidR="006F01E7" w:rsidRPr="007A7EE2">
        <w:rPr>
          <w:rFonts w:ascii="Palatino Linotype" w:hAnsi="Palatino Linotype" w:cs="Tahoma"/>
          <w:sz w:val="22"/>
          <w:szCs w:val="22"/>
          <w:lang w:val="es-ES"/>
        </w:rPr>
        <w:t xml:space="preserve">la </w:t>
      </w:r>
      <w:r w:rsidR="00F02171" w:rsidRPr="007A7EE2">
        <w:rPr>
          <w:rFonts w:ascii="Palatino Linotype" w:hAnsi="Palatino Linotype" w:cs="Tahoma"/>
          <w:sz w:val="22"/>
          <w:szCs w:val="22"/>
          <w:lang w:val="es-ES"/>
        </w:rPr>
        <w:t xml:space="preserve">recurrente se </w:t>
      </w:r>
      <w:r w:rsidR="00F00407" w:rsidRPr="007A7EE2">
        <w:rPr>
          <w:rFonts w:ascii="Palatino Linotype" w:hAnsi="Palatino Linotype" w:cs="Tahoma"/>
          <w:sz w:val="22"/>
          <w:szCs w:val="22"/>
          <w:lang w:val="es-ES"/>
        </w:rPr>
        <w:t>hubiera</w:t>
      </w:r>
      <w:r w:rsidR="00514036" w:rsidRPr="007A7EE2">
        <w:rPr>
          <w:rFonts w:ascii="Palatino Linotype" w:hAnsi="Palatino Linotype" w:cs="Tahoma"/>
          <w:sz w:val="22"/>
          <w:szCs w:val="22"/>
          <w:lang w:val="es-ES"/>
        </w:rPr>
        <w:t xml:space="preserve"> </w:t>
      </w:r>
      <w:r w:rsidR="00F02171" w:rsidRPr="007A7EE2">
        <w:rPr>
          <w:rFonts w:ascii="Palatino Linotype" w:hAnsi="Palatino Linotype" w:cs="Tahoma"/>
          <w:sz w:val="22"/>
          <w:szCs w:val="22"/>
          <w:lang w:val="es-ES"/>
        </w:rPr>
        <w:t xml:space="preserve">desistido del recurso, </w:t>
      </w:r>
      <w:r w:rsidR="00F00407" w:rsidRPr="007A7EE2">
        <w:rPr>
          <w:rFonts w:ascii="Palatino Linotype" w:hAnsi="Palatino Linotype" w:cs="Tahoma"/>
          <w:sz w:val="22"/>
          <w:szCs w:val="22"/>
          <w:lang w:val="es-ES"/>
        </w:rPr>
        <w:t>hubiera</w:t>
      </w:r>
      <w:r w:rsidR="00514036" w:rsidRPr="007A7EE2">
        <w:rPr>
          <w:rFonts w:ascii="Palatino Linotype" w:hAnsi="Palatino Linotype" w:cs="Tahoma"/>
          <w:sz w:val="22"/>
          <w:szCs w:val="22"/>
          <w:lang w:val="es-ES"/>
        </w:rPr>
        <w:t xml:space="preserve"> </w:t>
      </w:r>
      <w:r w:rsidR="00F02171" w:rsidRPr="007A7EE2">
        <w:rPr>
          <w:rFonts w:ascii="Palatino Linotype" w:hAnsi="Palatino Linotype" w:cs="Tahoma"/>
          <w:sz w:val="22"/>
          <w:szCs w:val="22"/>
          <w:lang w:val="es-ES"/>
        </w:rPr>
        <w:t xml:space="preserve">fallecido, </w:t>
      </w:r>
      <w:r w:rsidR="00F00407" w:rsidRPr="007A7EE2">
        <w:rPr>
          <w:rFonts w:ascii="Palatino Linotype" w:hAnsi="Palatino Linotype" w:cs="Tahoma"/>
          <w:sz w:val="22"/>
          <w:szCs w:val="22"/>
          <w:lang w:val="es-ES"/>
        </w:rPr>
        <w:t xml:space="preserve">que </w:t>
      </w:r>
      <w:r w:rsidR="00F02171" w:rsidRPr="007A7EE2">
        <w:rPr>
          <w:rFonts w:ascii="Palatino Linotype" w:hAnsi="Palatino Linotype" w:cs="Tahoma"/>
          <w:sz w:val="22"/>
          <w:szCs w:val="22"/>
          <w:lang w:val="es-ES"/>
        </w:rPr>
        <w:t>sobreviniera alguna c</w:t>
      </w:r>
      <w:r w:rsidR="00C459A9" w:rsidRPr="007A7EE2">
        <w:rPr>
          <w:rFonts w:ascii="Palatino Linotype" w:hAnsi="Palatino Linotype" w:cs="Tahoma"/>
          <w:sz w:val="22"/>
          <w:szCs w:val="22"/>
          <w:lang w:val="es-ES"/>
        </w:rPr>
        <w:t xml:space="preserve">ausal de improcedencia, que el </w:t>
      </w:r>
      <w:r w:rsidR="00956793" w:rsidRPr="007A7EE2">
        <w:rPr>
          <w:rFonts w:ascii="Palatino Linotype" w:hAnsi="Palatino Linotype" w:cs="Tahoma"/>
          <w:sz w:val="22"/>
          <w:szCs w:val="22"/>
          <w:lang w:val="es-ES"/>
        </w:rPr>
        <w:t>Sujeto Obligado</w:t>
      </w:r>
      <w:r w:rsidR="00F02171" w:rsidRPr="007A7EE2">
        <w:rPr>
          <w:rFonts w:ascii="Palatino Linotype" w:hAnsi="Palatino Linotype" w:cs="Tahoma"/>
          <w:sz w:val="22"/>
          <w:szCs w:val="22"/>
          <w:lang w:val="es-ES"/>
        </w:rPr>
        <w:t xml:space="preserve"> hubiese modificado o revocado el acto impugnado</w:t>
      </w:r>
      <w:r w:rsidR="00F00407" w:rsidRPr="007A7EE2">
        <w:rPr>
          <w:rFonts w:ascii="Palatino Linotype" w:hAnsi="Palatino Linotype" w:cs="Tahoma"/>
          <w:sz w:val="22"/>
          <w:szCs w:val="22"/>
          <w:lang w:val="es-ES"/>
        </w:rPr>
        <w:t>,</w:t>
      </w:r>
      <w:r w:rsidR="00F02171" w:rsidRPr="007A7EE2">
        <w:rPr>
          <w:rFonts w:ascii="Palatino Linotype" w:hAnsi="Palatino Linotype" w:cs="Tahoma"/>
          <w:sz w:val="22"/>
          <w:szCs w:val="22"/>
          <w:lang w:val="es-ES"/>
        </w:rPr>
        <w:t xml:space="preserve"> o bien </w:t>
      </w:r>
      <w:r w:rsidR="00F00407" w:rsidRPr="007A7EE2">
        <w:rPr>
          <w:rFonts w:ascii="Palatino Linotype" w:hAnsi="Palatino Linotype" w:cs="Tahoma"/>
          <w:sz w:val="22"/>
          <w:szCs w:val="22"/>
          <w:lang w:val="es-ES"/>
        </w:rPr>
        <w:t>que el recurso de revisión hubiera</w:t>
      </w:r>
      <w:r w:rsidR="00B73823" w:rsidRPr="007A7EE2">
        <w:rPr>
          <w:rFonts w:ascii="Palatino Linotype" w:hAnsi="Palatino Linotype" w:cs="Tahoma"/>
          <w:sz w:val="22"/>
          <w:szCs w:val="22"/>
          <w:lang w:val="es-ES"/>
        </w:rPr>
        <w:t xml:space="preserve"> </w:t>
      </w:r>
      <w:r w:rsidR="00F02171" w:rsidRPr="007A7EE2">
        <w:rPr>
          <w:rFonts w:ascii="Palatino Linotype" w:hAnsi="Palatino Linotype" w:cs="Tahoma"/>
          <w:sz w:val="22"/>
          <w:szCs w:val="22"/>
          <w:lang w:val="es-ES"/>
        </w:rPr>
        <w:t>quedado sin materia.</w:t>
      </w:r>
    </w:p>
    <w:p w14:paraId="504D3E43" w14:textId="77777777" w:rsidR="00F02171" w:rsidRPr="007A7EE2" w:rsidRDefault="00F02171" w:rsidP="007A7EE2">
      <w:pPr>
        <w:spacing w:line="360" w:lineRule="auto"/>
        <w:jc w:val="both"/>
        <w:rPr>
          <w:rFonts w:ascii="Palatino Linotype" w:hAnsi="Palatino Linotype" w:cs="Tahoma"/>
          <w:sz w:val="14"/>
          <w:szCs w:val="22"/>
          <w:lang w:val="es-ES"/>
        </w:rPr>
      </w:pPr>
    </w:p>
    <w:p w14:paraId="504D3E44" w14:textId="77777777" w:rsidR="00F02171" w:rsidRPr="007A7EE2" w:rsidRDefault="00F02171" w:rsidP="007A7EE2">
      <w:pPr>
        <w:spacing w:line="360" w:lineRule="auto"/>
        <w:jc w:val="both"/>
        <w:rPr>
          <w:rFonts w:ascii="Palatino Linotype" w:eastAsia="Calibri" w:hAnsi="Palatino Linotype" w:cs="Tahoma"/>
          <w:sz w:val="22"/>
          <w:szCs w:val="22"/>
          <w:lang w:val="es-ES" w:eastAsia="es-ES_tradnl"/>
        </w:rPr>
      </w:pPr>
      <w:r w:rsidRPr="007A7EE2">
        <w:rPr>
          <w:rFonts w:ascii="Palatino Linotype" w:eastAsia="Calibri" w:hAnsi="Palatino Linotype" w:cs="Tahoma"/>
          <w:bCs/>
          <w:sz w:val="22"/>
          <w:szCs w:val="22"/>
          <w:lang w:val="es-ES" w:eastAsia="es-ES_tradnl"/>
        </w:rPr>
        <w:t xml:space="preserve">Por tales motivos, </w:t>
      </w:r>
      <w:r w:rsidRPr="007A7EE2">
        <w:rPr>
          <w:rFonts w:ascii="Palatino Linotype" w:eastAsia="Calibri" w:hAnsi="Palatino Linotype" w:cs="Tahoma"/>
          <w:sz w:val="22"/>
          <w:szCs w:val="22"/>
          <w:lang w:val="es-ES" w:eastAsia="es-ES_tradnl"/>
        </w:rPr>
        <w:t xml:space="preserve">se considera procedente entrar al fondo del presente asunto. </w:t>
      </w:r>
    </w:p>
    <w:p w14:paraId="504D3E45" w14:textId="77777777" w:rsidR="004F2D88" w:rsidRPr="007A7EE2" w:rsidRDefault="004F2D88" w:rsidP="007A7EE2">
      <w:pPr>
        <w:spacing w:line="360" w:lineRule="auto"/>
        <w:jc w:val="both"/>
        <w:rPr>
          <w:rFonts w:ascii="Palatino Linotype" w:hAnsi="Palatino Linotype" w:cs="Tahoma"/>
          <w:b/>
          <w:szCs w:val="22"/>
          <w:lang w:val="es-ES"/>
        </w:rPr>
      </w:pPr>
    </w:p>
    <w:p w14:paraId="504D3E46" w14:textId="77777777" w:rsidR="0025469C" w:rsidRPr="007A7EE2" w:rsidRDefault="0096693C" w:rsidP="007A7EE2">
      <w:pPr>
        <w:tabs>
          <w:tab w:val="left" w:pos="4962"/>
        </w:tabs>
        <w:spacing w:line="360" w:lineRule="auto"/>
        <w:jc w:val="both"/>
        <w:rPr>
          <w:rFonts w:ascii="Palatino Linotype" w:eastAsia="Calibri" w:hAnsi="Palatino Linotype" w:cs="Tahoma"/>
          <w:b/>
          <w:iCs/>
          <w:sz w:val="22"/>
          <w:szCs w:val="22"/>
          <w:lang w:val="es-ES" w:eastAsia="es-ES_tradnl"/>
        </w:rPr>
      </w:pPr>
      <w:r w:rsidRPr="007A7EE2">
        <w:rPr>
          <w:rFonts w:ascii="Palatino Linotype" w:eastAsia="Calibri" w:hAnsi="Palatino Linotype" w:cs="Tahoma"/>
          <w:b/>
          <w:iCs/>
          <w:sz w:val="22"/>
          <w:szCs w:val="22"/>
          <w:lang w:val="es-ES" w:eastAsia="es-ES_tradnl"/>
        </w:rPr>
        <w:t>TERCERO</w:t>
      </w:r>
      <w:r w:rsidR="00F02171" w:rsidRPr="007A7EE2">
        <w:rPr>
          <w:rFonts w:ascii="Palatino Linotype" w:eastAsia="Calibri" w:hAnsi="Palatino Linotype" w:cs="Tahoma"/>
          <w:b/>
          <w:iCs/>
          <w:sz w:val="22"/>
          <w:szCs w:val="22"/>
          <w:lang w:val="es-ES" w:eastAsia="es-ES_tradnl"/>
        </w:rPr>
        <w:t xml:space="preserve">. </w:t>
      </w:r>
      <w:r w:rsidR="0025469C" w:rsidRPr="007A7EE2">
        <w:rPr>
          <w:rFonts w:ascii="Palatino Linotype" w:eastAsia="Calibri" w:hAnsi="Palatino Linotype" w:cs="Tahoma"/>
          <w:b/>
          <w:iCs/>
          <w:sz w:val="22"/>
          <w:szCs w:val="22"/>
          <w:lang w:val="es-ES" w:eastAsia="es-ES_tradnl"/>
        </w:rPr>
        <w:t xml:space="preserve">Determinación </w:t>
      </w:r>
      <w:r w:rsidR="009617D3" w:rsidRPr="007A7EE2">
        <w:rPr>
          <w:rFonts w:ascii="Palatino Linotype" w:eastAsia="Calibri" w:hAnsi="Palatino Linotype" w:cs="Tahoma"/>
          <w:b/>
          <w:iCs/>
          <w:sz w:val="22"/>
          <w:szCs w:val="22"/>
          <w:lang w:val="es-ES" w:eastAsia="es-ES_tradnl"/>
        </w:rPr>
        <w:t xml:space="preserve">de la </w:t>
      </w:r>
      <w:r w:rsidR="00CF4012" w:rsidRPr="007A7EE2">
        <w:rPr>
          <w:rFonts w:ascii="Palatino Linotype" w:eastAsia="Calibri" w:hAnsi="Palatino Linotype" w:cs="Tahoma"/>
          <w:b/>
          <w:iCs/>
          <w:sz w:val="22"/>
          <w:szCs w:val="22"/>
          <w:lang w:val="es-ES" w:eastAsia="es-ES_tradnl"/>
        </w:rPr>
        <w:t>Controversia</w:t>
      </w:r>
      <w:r w:rsidR="00F02171" w:rsidRPr="007A7EE2">
        <w:rPr>
          <w:rFonts w:ascii="Palatino Linotype" w:eastAsia="Calibri" w:hAnsi="Palatino Linotype" w:cs="Tahoma"/>
          <w:b/>
          <w:iCs/>
          <w:sz w:val="22"/>
          <w:szCs w:val="22"/>
          <w:lang w:val="es-ES" w:eastAsia="es-ES_tradnl"/>
        </w:rPr>
        <w:t xml:space="preserve">. </w:t>
      </w:r>
    </w:p>
    <w:p w14:paraId="504D3E47" w14:textId="77777777" w:rsidR="0025469C" w:rsidRPr="007A7EE2" w:rsidRDefault="0025469C" w:rsidP="007A7EE2">
      <w:pPr>
        <w:tabs>
          <w:tab w:val="left" w:pos="4962"/>
        </w:tabs>
        <w:spacing w:line="360" w:lineRule="auto"/>
        <w:jc w:val="both"/>
        <w:rPr>
          <w:rFonts w:ascii="Palatino Linotype" w:eastAsia="Calibri" w:hAnsi="Palatino Linotype" w:cs="Tahoma"/>
          <w:b/>
          <w:iCs/>
          <w:sz w:val="22"/>
          <w:szCs w:val="22"/>
          <w:lang w:val="es-ES" w:eastAsia="es-ES_tradnl"/>
        </w:rPr>
      </w:pPr>
    </w:p>
    <w:p w14:paraId="504D3E48" w14:textId="77777777" w:rsidR="00753ABF" w:rsidRPr="007A7EE2" w:rsidRDefault="00753ABF" w:rsidP="007A7EE2">
      <w:pPr>
        <w:tabs>
          <w:tab w:val="left" w:pos="4962"/>
        </w:tabs>
        <w:spacing w:line="360" w:lineRule="auto"/>
        <w:jc w:val="both"/>
        <w:rPr>
          <w:rFonts w:ascii="Palatino Linotype" w:eastAsia="Calibri" w:hAnsi="Palatino Linotype" w:cs="Tahoma"/>
          <w:iCs/>
          <w:sz w:val="22"/>
          <w:szCs w:val="22"/>
          <w:lang w:val="es-ES" w:eastAsia="es-ES_tradnl"/>
        </w:rPr>
      </w:pPr>
      <w:r w:rsidRPr="007A7EE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7A7EE2">
        <w:rPr>
          <w:rFonts w:ascii="Palatino Linotype" w:eastAsia="Calibri" w:hAnsi="Palatino Linotype" w:cs="Tahoma"/>
          <w:iCs/>
          <w:sz w:val="22"/>
          <w:szCs w:val="22"/>
          <w:lang w:val="es-ES" w:eastAsia="es-ES_tradnl"/>
        </w:rPr>
        <w:t xml:space="preserve">que el Recurrente solicitó </w:t>
      </w:r>
      <w:r w:rsidRPr="007A7EE2">
        <w:rPr>
          <w:rFonts w:ascii="Palatino Linotype" w:eastAsia="Calibri" w:hAnsi="Palatino Linotype" w:cs="Tahoma"/>
          <w:iCs/>
          <w:sz w:val="22"/>
          <w:szCs w:val="22"/>
          <w:lang w:val="es-ES" w:eastAsia="es-ES_tradnl"/>
        </w:rPr>
        <w:t>lo siguiente:</w:t>
      </w:r>
    </w:p>
    <w:p w14:paraId="504D3E49" w14:textId="77777777" w:rsidR="00C35258" w:rsidRPr="007A7EE2" w:rsidRDefault="00C35258" w:rsidP="007A7EE2">
      <w:pPr>
        <w:tabs>
          <w:tab w:val="left" w:pos="4962"/>
        </w:tabs>
        <w:spacing w:line="360" w:lineRule="auto"/>
        <w:jc w:val="both"/>
        <w:rPr>
          <w:rFonts w:ascii="Palatino Linotype" w:eastAsia="Calibri" w:hAnsi="Palatino Linotype" w:cs="Tahoma"/>
          <w:bCs/>
          <w:iCs/>
          <w:sz w:val="22"/>
          <w:szCs w:val="22"/>
          <w:lang w:eastAsia="es-ES_tradnl"/>
        </w:rPr>
      </w:pPr>
    </w:p>
    <w:p w14:paraId="504D3E4B" w14:textId="2A16A8C5" w:rsidR="00C35258" w:rsidRPr="007A7EE2" w:rsidRDefault="002E490A" w:rsidP="007A7EE2">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7A7EE2">
        <w:rPr>
          <w:rFonts w:ascii="Palatino Linotype" w:eastAsia="Calibri" w:hAnsi="Palatino Linotype" w:cs="Tahoma"/>
          <w:bCs/>
          <w:iCs/>
          <w:szCs w:val="22"/>
          <w:lang w:eastAsia="es-ES_tradnl"/>
        </w:rPr>
        <w:t xml:space="preserve">El histórico de planos de construcción, documentos requeridos para operar conforme a lo establecido por  Protección Civil. </w:t>
      </w:r>
    </w:p>
    <w:p w14:paraId="42554AB5" w14:textId="77777777" w:rsidR="002E490A" w:rsidRPr="007A7EE2" w:rsidRDefault="002E490A" w:rsidP="007A7EE2">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04D3E4C" w14:textId="141F24AB" w:rsidR="004B6A23" w:rsidRPr="007A7EE2" w:rsidRDefault="00805DD4" w:rsidP="007A7EE2">
      <w:pPr>
        <w:tabs>
          <w:tab w:val="left" w:pos="4962"/>
        </w:tabs>
        <w:spacing w:line="360" w:lineRule="auto"/>
        <w:jc w:val="both"/>
        <w:rPr>
          <w:rFonts w:ascii="Palatino Linotype" w:hAnsi="Palatino Linotype"/>
          <w:bCs/>
          <w:color w:val="000000"/>
          <w:sz w:val="18"/>
          <w:szCs w:val="18"/>
        </w:rPr>
      </w:pPr>
      <w:r w:rsidRPr="007A7EE2">
        <w:rPr>
          <w:rFonts w:ascii="Palatino Linotype" w:eastAsia="Calibri" w:hAnsi="Palatino Linotype" w:cs="Tahoma"/>
          <w:iCs/>
          <w:sz w:val="22"/>
          <w:szCs w:val="22"/>
          <w:lang w:val="es-ES" w:eastAsia="es-ES_tradnl"/>
        </w:rPr>
        <w:t xml:space="preserve">El Sujeto Obligado en </w:t>
      </w:r>
      <w:r w:rsidR="002E490A" w:rsidRPr="007A7EE2">
        <w:rPr>
          <w:rFonts w:ascii="Palatino Linotype" w:eastAsia="Calibri" w:hAnsi="Palatino Linotype" w:cs="Tahoma"/>
          <w:iCs/>
          <w:sz w:val="22"/>
          <w:szCs w:val="22"/>
          <w:lang w:val="es-ES" w:eastAsia="es-ES_tradnl"/>
        </w:rPr>
        <w:t xml:space="preserve">respuesta informó que  los planos de construcción son generados por el Instituto Mexiquense de Infraestructura Física Educativa y que conforme a la normatividad establecida por el Código Administrativo del Estado de México y la Normas Técnicas en materia de protección civil, no se ha generado ni se posee documentos en donde obre lo solicitado. </w:t>
      </w:r>
    </w:p>
    <w:p w14:paraId="504D3E4D" w14:textId="77777777" w:rsidR="004B6A23" w:rsidRPr="007A7EE2" w:rsidRDefault="004B6A23" w:rsidP="007A7EE2">
      <w:pPr>
        <w:tabs>
          <w:tab w:val="left" w:pos="4962"/>
        </w:tabs>
        <w:spacing w:line="360" w:lineRule="auto"/>
        <w:jc w:val="both"/>
        <w:rPr>
          <w:rFonts w:ascii="Palatino Linotype" w:eastAsia="Calibri" w:hAnsi="Palatino Linotype" w:cs="Tahoma"/>
          <w:iCs/>
          <w:sz w:val="22"/>
          <w:szCs w:val="22"/>
          <w:lang w:val="es-ES" w:eastAsia="es-ES_tradnl"/>
        </w:rPr>
      </w:pPr>
    </w:p>
    <w:p w14:paraId="504D3E4E" w14:textId="76FA46BC" w:rsidR="00805DD4" w:rsidRPr="007A7EE2" w:rsidRDefault="00805DD4" w:rsidP="007A7EE2">
      <w:pPr>
        <w:tabs>
          <w:tab w:val="left" w:pos="4962"/>
        </w:tabs>
        <w:spacing w:line="360" w:lineRule="auto"/>
        <w:jc w:val="both"/>
        <w:rPr>
          <w:rFonts w:ascii="Palatino Linotype" w:eastAsia="Calibri" w:hAnsi="Palatino Linotype" w:cs="Tahoma"/>
          <w:iCs/>
          <w:sz w:val="22"/>
          <w:szCs w:val="22"/>
          <w:lang w:val="es-ES" w:eastAsia="es-ES_tradnl"/>
        </w:rPr>
      </w:pPr>
      <w:r w:rsidRPr="007A7EE2">
        <w:rPr>
          <w:rFonts w:ascii="Palatino Linotype" w:eastAsia="Calibri" w:hAnsi="Palatino Linotype" w:cs="Tahoma"/>
          <w:iCs/>
          <w:sz w:val="22"/>
          <w:szCs w:val="22"/>
          <w:lang w:val="es-ES" w:eastAsia="es-ES_tradnl"/>
        </w:rPr>
        <w:t xml:space="preserve">Ante tal circunstancia, el ahora </w:t>
      </w:r>
      <w:r w:rsidR="00FA53E0" w:rsidRPr="007A7EE2">
        <w:rPr>
          <w:rFonts w:ascii="Palatino Linotype" w:eastAsia="Calibri" w:hAnsi="Palatino Linotype" w:cs="Tahoma"/>
          <w:iCs/>
          <w:sz w:val="22"/>
          <w:szCs w:val="22"/>
          <w:lang w:val="es-ES" w:eastAsia="es-ES_tradnl"/>
        </w:rPr>
        <w:t xml:space="preserve">Recurrente </w:t>
      </w:r>
      <w:r w:rsidRPr="007A7EE2">
        <w:rPr>
          <w:rFonts w:ascii="Palatino Linotype" w:eastAsia="Calibri" w:hAnsi="Palatino Linotype" w:cs="Tahoma"/>
          <w:iCs/>
          <w:sz w:val="22"/>
          <w:szCs w:val="22"/>
          <w:lang w:val="es-ES" w:eastAsia="es-ES_tradnl"/>
        </w:rPr>
        <w:t xml:space="preserve">se inconformó porque el Sujeto Obligado le estaba </w:t>
      </w:r>
      <w:r w:rsidR="004B6A23" w:rsidRPr="007A7EE2">
        <w:rPr>
          <w:rFonts w:ascii="Palatino Linotype" w:eastAsia="Calibri" w:hAnsi="Palatino Linotype" w:cs="Tahoma"/>
          <w:iCs/>
          <w:sz w:val="22"/>
          <w:szCs w:val="22"/>
          <w:lang w:val="es-ES" w:eastAsia="es-ES_tradnl"/>
        </w:rPr>
        <w:t>negando la información</w:t>
      </w:r>
      <w:r w:rsidRPr="007A7EE2">
        <w:rPr>
          <w:rFonts w:ascii="Palatino Linotype" w:eastAsia="Calibri" w:hAnsi="Palatino Linotype" w:cs="Tahoma"/>
          <w:iCs/>
          <w:sz w:val="22"/>
          <w:szCs w:val="22"/>
          <w:lang w:val="es-ES" w:eastAsia="es-ES_tradnl"/>
        </w:rPr>
        <w:t xml:space="preserve">, motivo por el cual se actualiza el supuesto previsto en el </w:t>
      </w:r>
      <w:r w:rsidRPr="007A7EE2">
        <w:rPr>
          <w:rFonts w:ascii="Palatino Linotype" w:eastAsia="Calibri" w:hAnsi="Palatino Linotype" w:cs="Tahoma"/>
          <w:iCs/>
          <w:sz w:val="22"/>
          <w:szCs w:val="22"/>
          <w:lang w:val="es-ES" w:eastAsia="es-ES_tradnl"/>
        </w:rPr>
        <w:lastRenderedPageBreak/>
        <w:t xml:space="preserve">artículo 179, fracción </w:t>
      </w:r>
      <w:r w:rsidR="004B6A23" w:rsidRPr="007A7EE2">
        <w:rPr>
          <w:rFonts w:ascii="Palatino Linotype" w:eastAsia="Calibri" w:hAnsi="Palatino Linotype" w:cs="Tahoma"/>
          <w:iCs/>
          <w:sz w:val="22"/>
          <w:szCs w:val="22"/>
          <w:lang w:val="es-ES" w:eastAsia="es-ES_tradnl"/>
        </w:rPr>
        <w:t>I</w:t>
      </w:r>
      <w:r w:rsidRPr="007A7EE2">
        <w:rPr>
          <w:rFonts w:ascii="Palatino Linotype" w:eastAsia="Calibri" w:hAnsi="Palatino Linotype" w:cs="Tahoma"/>
          <w:iCs/>
          <w:sz w:val="22"/>
          <w:szCs w:val="22"/>
          <w:lang w:val="es-ES" w:eastAsia="es-ES_tradnl"/>
        </w:rPr>
        <w:t>, de la Ley de Transparencia y Acceso a la Información Pública del Estado de México y Municipios.</w:t>
      </w:r>
    </w:p>
    <w:p w14:paraId="504D3E4F" w14:textId="77777777" w:rsidR="00B54E04" w:rsidRPr="007A7EE2" w:rsidRDefault="00B54E04" w:rsidP="007A7EE2">
      <w:pPr>
        <w:tabs>
          <w:tab w:val="left" w:pos="4962"/>
        </w:tabs>
        <w:spacing w:line="360" w:lineRule="auto"/>
        <w:jc w:val="both"/>
        <w:rPr>
          <w:rFonts w:ascii="Palatino Linotype" w:eastAsia="Calibri" w:hAnsi="Palatino Linotype" w:cs="Tahoma"/>
          <w:b/>
          <w:iCs/>
          <w:sz w:val="22"/>
          <w:szCs w:val="22"/>
          <w:lang w:val="es-ES" w:eastAsia="es-ES_tradnl"/>
        </w:rPr>
      </w:pPr>
    </w:p>
    <w:p w14:paraId="504D3E50" w14:textId="77777777" w:rsidR="00B37CF8" w:rsidRPr="007A7EE2" w:rsidRDefault="00B37CF8" w:rsidP="007A7EE2">
      <w:pPr>
        <w:spacing w:line="360" w:lineRule="auto"/>
        <w:ind w:right="-93"/>
        <w:jc w:val="both"/>
        <w:rPr>
          <w:rFonts w:ascii="Palatino Linotype" w:hAnsi="Palatino Linotype" w:cs="Tahoma"/>
          <w:b/>
          <w:sz w:val="22"/>
          <w:szCs w:val="22"/>
        </w:rPr>
      </w:pPr>
      <w:r w:rsidRPr="007A7EE2">
        <w:rPr>
          <w:rFonts w:ascii="Palatino Linotype" w:hAnsi="Palatino Linotype" w:cs="Tahoma"/>
          <w:b/>
          <w:sz w:val="22"/>
          <w:szCs w:val="22"/>
          <w:lang w:val="es-ES"/>
        </w:rPr>
        <w:t xml:space="preserve">CUARTO. </w:t>
      </w:r>
      <w:r w:rsidRPr="007A7EE2">
        <w:rPr>
          <w:rFonts w:ascii="Palatino Linotype" w:hAnsi="Palatino Linotype" w:cs="Tahoma"/>
          <w:b/>
          <w:sz w:val="22"/>
          <w:szCs w:val="22"/>
        </w:rPr>
        <w:t>Marco normativo aplicable en materia de transparencia y acceso a la información pública.</w:t>
      </w:r>
    </w:p>
    <w:p w14:paraId="504D3E51" w14:textId="77777777" w:rsidR="00B37CF8" w:rsidRPr="007A7EE2" w:rsidRDefault="00B37CF8" w:rsidP="007A7EE2">
      <w:pPr>
        <w:spacing w:line="360" w:lineRule="auto"/>
        <w:ind w:right="-93"/>
        <w:jc w:val="both"/>
        <w:rPr>
          <w:rFonts w:ascii="Palatino Linotype" w:hAnsi="Palatino Linotype" w:cs="Tahoma"/>
          <w:b/>
          <w:sz w:val="22"/>
          <w:szCs w:val="22"/>
        </w:rPr>
      </w:pPr>
    </w:p>
    <w:p w14:paraId="504D3E52" w14:textId="77777777" w:rsidR="004B6A23" w:rsidRPr="007A7EE2" w:rsidRDefault="00B37CF8" w:rsidP="007A7EE2">
      <w:pPr>
        <w:spacing w:line="360" w:lineRule="auto"/>
        <w:contextualSpacing/>
        <w:jc w:val="both"/>
        <w:rPr>
          <w:rFonts w:ascii="Palatino Linotype" w:hAnsi="Palatino Linotype" w:cs="Tahoma"/>
          <w:sz w:val="22"/>
          <w:szCs w:val="22"/>
        </w:rPr>
      </w:pPr>
      <w:r w:rsidRPr="007A7EE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7A7EE2">
        <w:rPr>
          <w:rFonts w:ascii="Palatino Linotype" w:hAnsi="Palatino Linotype" w:cs="Tahoma"/>
          <w:sz w:val="22"/>
          <w:szCs w:val="22"/>
        </w:rPr>
        <w:t xml:space="preserve"> </w:t>
      </w:r>
    </w:p>
    <w:p w14:paraId="504D3E53" w14:textId="77777777" w:rsidR="004B6A23" w:rsidRPr="007A7EE2" w:rsidRDefault="004B6A23" w:rsidP="007A7EE2">
      <w:pPr>
        <w:spacing w:line="360" w:lineRule="auto"/>
        <w:contextualSpacing/>
        <w:jc w:val="both"/>
        <w:rPr>
          <w:rFonts w:ascii="Palatino Linotype" w:hAnsi="Palatino Linotype" w:cs="Tahoma"/>
          <w:sz w:val="22"/>
          <w:szCs w:val="22"/>
        </w:rPr>
      </w:pPr>
    </w:p>
    <w:p w14:paraId="504D3E54" w14:textId="77777777" w:rsidR="00B37CF8" w:rsidRPr="007A7EE2" w:rsidRDefault="00B37CF8" w:rsidP="007A7EE2">
      <w:pPr>
        <w:spacing w:line="360" w:lineRule="auto"/>
        <w:contextualSpacing/>
        <w:jc w:val="both"/>
        <w:rPr>
          <w:rFonts w:ascii="Palatino Linotype" w:hAnsi="Palatino Linotype" w:cs="Tahoma"/>
          <w:sz w:val="22"/>
          <w:szCs w:val="22"/>
        </w:rPr>
      </w:pPr>
      <w:r w:rsidRPr="007A7EE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04D3E57" w14:textId="77777777" w:rsidR="00B37CF8" w:rsidRPr="007A7EE2" w:rsidRDefault="00B37CF8" w:rsidP="007A7EE2">
      <w:pPr>
        <w:spacing w:line="360" w:lineRule="auto"/>
        <w:jc w:val="both"/>
        <w:rPr>
          <w:rFonts w:ascii="Palatino Linotype" w:hAnsi="Palatino Linotype" w:cs="Tahoma"/>
          <w:sz w:val="22"/>
          <w:szCs w:val="22"/>
        </w:rPr>
      </w:pPr>
    </w:p>
    <w:p w14:paraId="504D3E58" w14:textId="77777777" w:rsidR="00B37CF8" w:rsidRPr="007A7EE2" w:rsidRDefault="00B37CF8"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04D3E59" w14:textId="77777777" w:rsidR="00B37CF8" w:rsidRPr="007A7EE2" w:rsidRDefault="00B37CF8" w:rsidP="007A7EE2">
      <w:pPr>
        <w:spacing w:line="360" w:lineRule="auto"/>
        <w:jc w:val="both"/>
        <w:rPr>
          <w:rFonts w:ascii="Palatino Linotype" w:hAnsi="Palatino Linotype" w:cs="Tahoma"/>
          <w:sz w:val="22"/>
          <w:szCs w:val="22"/>
        </w:rPr>
      </w:pPr>
    </w:p>
    <w:p w14:paraId="504D3E5A" w14:textId="4D77B51E" w:rsidR="00B37CF8" w:rsidRPr="007A7EE2" w:rsidRDefault="002E490A"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De igual forma</w:t>
      </w:r>
      <w:r w:rsidR="00B37CF8" w:rsidRPr="007A7EE2">
        <w:rPr>
          <w:rFonts w:ascii="Palatino Linotype" w:hAnsi="Palatino Linotype" w:cs="Tahoma"/>
          <w:sz w:val="22"/>
          <w:szCs w:val="22"/>
        </w:rPr>
        <w:t>, la Ley de Transparencia y Acceso a la Información Pública del Estado de México y Municipios (Reglamentaria del artículo 5° de la Constitución Local), establece lo siguiente:</w:t>
      </w:r>
    </w:p>
    <w:p w14:paraId="504D3E5B" w14:textId="77777777" w:rsidR="00B37CF8" w:rsidRPr="007A7EE2" w:rsidRDefault="00B37CF8" w:rsidP="007A7EE2">
      <w:pPr>
        <w:spacing w:line="360" w:lineRule="auto"/>
        <w:jc w:val="both"/>
        <w:rPr>
          <w:rFonts w:ascii="Palatino Linotype" w:hAnsi="Palatino Linotype" w:cs="Tahoma"/>
          <w:sz w:val="22"/>
          <w:szCs w:val="22"/>
        </w:rPr>
      </w:pPr>
    </w:p>
    <w:p w14:paraId="504D3E5C" w14:textId="77777777" w:rsidR="00B37CF8" w:rsidRPr="007A7EE2" w:rsidRDefault="00B37CF8"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504D3E5D" w14:textId="77777777" w:rsidR="00B37CF8" w:rsidRPr="007A7EE2" w:rsidRDefault="00B37CF8" w:rsidP="007A7EE2">
      <w:pPr>
        <w:spacing w:line="360" w:lineRule="auto"/>
        <w:jc w:val="both"/>
        <w:rPr>
          <w:rFonts w:ascii="Palatino Linotype" w:hAnsi="Palatino Linotype" w:cs="Tahoma"/>
          <w:sz w:val="22"/>
          <w:szCs w:val="22"/>
        </w:rPr>
      </w:pPr>
    </w:p>
    <w:p w14:paraId="504D3E5E" w14:textId="77777777" w:rsidR="00B37CF8" w:rsidRPr="007A7EE2" w:rsidRDefault="00B37CF8"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El artículo 18, que, los Sujetos </w:t>
      </w:r>
      <w:r w:rsidR="00956793" w:rsidRPr="007A7EE2">
        <w:rPr>
          <w:rFonts w:ascii="Palatino Linotype" w:hAnsi="Palatino Linotype" w:cs="Tahoma"/>
          <w:sz w:val="22"/>
          <w:szCs w:val="22"/>
        </w:rPr>
        <w:t>Obligado</w:t>
      </w:r>
      <w:r w:rsidRPr="007A7EE2">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04D3E5F" w14:textId="77777777" w:rsidR="004B6A23" w:rsidRPr="007A7EE2" w:rsidRDefault="004B6A23" w:rsidP="007A7EE2">
      <w:pPr>
        <w:spacing w:line="360" w:lineRule="auto"/>
        <w:jc w:val="both"/>
        <w:rPr>
          <w:rFonts w:ascii="Palatino Linotype" w:hAnsi="Palatino Linotype" w:cs="Tahoma"/>
          <w:sz w:val="22"/>
          <w:szCs w:val="22"/>
        </w:rPr>
      </w:pPr>
    </w:p>
    <w:p w14:paraId="504D3E60" w14:textId="77777777" w:rsidR="00B37CF8" w:rsidRPr="007A7EE2" w:rsidRDefault="00B37CF8"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7A7EE2">
        <w:rPr>
          <w:rFonts w:ascii="Palatino Linotype" w:hAnsi="Palatino Linotype" w:cs="Tahoma"/>
          <w:sz w:val="22"/>
          <w:szCs w:val="22"/>
        </w:rPr>
        <w:t>Obligado</w:t>
      </w:r>
      <w:r w:rsidRPr="007A7EE2">
        <w:rPr>
          <w:rFonts w:ascii="Palatino Linotype" w:hAnsi="Palatino Linotype" w:cs="Tahoma"/>
          <w:sz w:val="22"/>
          <w:szCs w:val="22"/>
        </w:rPr>
        <w:t>s y en caso de que dichas facultades no se hayan ejercido, se deberá motivar la respuesta en función de las causas que motivaron tal circunstancia.</w:t>
      </w:r>
    </w:p>
    <w:p w14:paraId="504D3E61" w14:textId="77777777" w:rsidR="00B37CF8" w:rsidRPr="007A7EE2" w:rsidRDefault="00B37CF8" w:rsidP="007A7EE2">
      <w:pPr>
        <w:spacing w:line="360" w:lineRule="auto"/>
        <w:jc w:val="both"/>
        <w:rPr>
          <w:rFonts w:ascii="Palatino Linotype" w:hAnsi="Palatino Linotype" w:cs="Tahoma"/>
          <w:sz w:val="22"/>
          <w:szCs w:val="22"/>
        </w:rPr>
      </w:pPr>
    </w:p>
    <w:p w14:paraId="504D3E62" w14:textId="77777777" w:rsidR="00237D0D" w:rsidRPr="007A7EE2" w:rsidRDefault="00B37CF8" w:rsidP="007A7EE2">
      <w:pPr>
        <w:spacing w:line="360" w:lineRule="auto"/>
        <w:ind w:right="-93"/>
        <w:jc w:val="both"/>
        <w:rPr>
          <w:rFonts w:ascii="Palatino Linotype" w:hAnsi="Palatino Linotype" w:cs="Tahoma"/>
          <w:b/>
          <w:sz w:val="22"/>
          <w:szCs w:val="22"/>
          <w:lang w:val="es-ES"/>
        </w:rPr>
      </w:pPr>
      <w:r w:rsidRPr="007A7EE2">
        <w:rPr>
          <w:rFonts w:ascii="Palatino Linotype" w:hAnsi="Palatino Linotype" w:cs="Tahoma"/>
          <w:b/>
          <w:sz w:val="22"/>
          <w:szCs w:val="22"/>
          <w:lang w:val="es-ES"/>
        </w:rPr>
        <w:t>QUINTO</w:t>
      </w:r>
      <w:r w:rsidR="009617D3" w:rsidRPr="007A7EE2">
        <w:rPr>
          <w:rFonts w:ascii="Palatino Linotype" w:hAnsi="Palatino Linotype" w:cs="Tahoma"/>
          <w:b/>
          <w:sz w:val="22"/>
          <w:szCs w:val="22"/>
          <w:lang w:val="es-ES"/>
        </w:rPr>
        <w:t>. Estudio de Fondo.</w:t>
      </w:r>
    </w:p>
    <w:p w14:paraId="504D3E63"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64"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Expuesta la controversia, se procede al análisis del agravio hecho valer por el ahora Recurrente, concerniente a la respuesta de la Universidad Politécnica del Valle de Toluca al requerimiento informativo.</w:t>
      </w:r>
    </w:p>
    <w:p w14:paraId="504D3E65"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66"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04D3E67"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68" w14:textId="77777777" w:rsidR="004B6A23" w:rsidRPr="007A7EE2" w:rsidRDefault="004B6A23" w:rsidP="007A7EE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04D3E69" w14:textId="77777777" w:rsidR="004B6A23" w:rsidRPr="007A7EE2" w:rsidRDefault="004B6A23" w:rsidP="007A7EE2">
      <w:pPr>
        <w:spacing w:line="360" w:lineRule="auto"/>
        <w:ind w:left="360" w:right="-93"/>
        <w:jc w:val="both"/>
        <w:rPr>
          <w:rFonts w:ascii="Palatino Linotype" w:eastAsia="Calibri" w:hAnsi="Palatino Linotype" w:cs="Tahoma"/>
          <w:bCs/>
          <w:sz w:val="22"/>
          <w:szCs w:val="22"/>
          <w:lang w:eastAsia="en-US"/>
        </w:rPr>
      </w:pPr>
    </w:p>
    <w:p w14:paraId="504D3E6A" w14:textId="77777777" w:rsidR="004B6A23" w:rsidRPr="007A7EE2" w:rsidRDefault="004B6A23" w:rsidP="007A7EE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t>Transparentar la gestión pública, mediante la difusión de la información generada por los Sujetos Obligados, y</w:t>
      </w:r>
    </w:p>
    <w:p w14:paraId="504D3E6B" w14:textId="77777777" w:rsidR="004B6A23" w:rsidRPr="007A7EE2" w:rsidRDefault="004B6A23" w:rsidP="007A7EE2">
      <w:pPr>
        <w:pStyle w:val="Prrafodelista"/>
        <w:spacing w:line="360" w:lineRule="auto"/>
        <w:rPr>
          <w:rFonts w:ascii="Palatino Linotype" w:eastAsia="Calibri" w:hAnsi="Palatino Linotype" w:cs="Tahoma"/>
          <w:bCs/>
          <w:szCs w:val="22"/>
          <w:lang w:eastAsia="en-US"/>
        </w:rPr>
      </w:pPr>
    </w:p>
    <w:p w14:paraId="504D3E6C" w14:textId="77777777" w:rsidR="004B6A23" w:rsidRPr="007A7EE2" w:rsidRDefault="004B6A23" w:rsidP="007A7EE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04D3E6D"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6E"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 xml:space="preserve">Conforme a lo anterior, se deprende que </w:t>
      </w:r>
      <w:r w:rsidRPr="007A7EE2">
        <w:rPr>
          <w:rFonts w:ascii="Palatino Linotype" w:eastAsia="Calibri" w:hAnsi="Palatino Linotype" w:cs="Tahoma"/>
          <w:b/>
          <w:bCs/>
          <w:sz w:val="22"/>
          <w:szCs w:val="22"/>
          <w:lang w:eastAsia="en-US"/>
        </w:rPr>
        <w:t>los objetivos de la Ley de la materia,</w:t>
      </w:r>
      <w:r w:rsidRPr="007A7EE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504D3E6F"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70"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7A7EE2">
        <w:rPr>
          <w:rFonts w:ascii="Palatino Linotype" w:eastAsia="Calibri" w:hAnsi="Palatino Linotype" w:cs="Tahoma"/>
          <w:b/>
          <w:bCs/>
          <w:sz w:val="22"/>
          <w:szCs w:val="22"/>
          <w:lang w:eastAsia="en-US"/>
        </w:rPr>
        <w:t>principio de máxima publicidad</w:t>
      </w:r>
      <w:r w:rsidRPr="007A7EE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04D3E71"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72"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04D3E73"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74" w14:textId="7E0B866B" w:rsidR="004B6A23" w:rsidRPr="007A7EE2" w:rsidRDefault="004B6A23" w:rsidP="007A7EE2">
      <w:pPr>
        <w:pStyle w:val="Prrafodelista"/>
        <w:numPr>
          <w:ilvl w:val="0"/>
          <w:numId w:val="6"/>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lastRenderedPageBreak/>
        <w:t xml:space="preserve">Las Unidades de Transparencia de los </w:t>
      </w:r>
      <w:r w:rsidR="007C51C9" w:rsidRPr="007A7EE2">
        <w:rPr>
          <w:rFonts w:ascii="Palatino Linotype" w:eastAsia="Calibri" w:hAnsi="Palatino Linotype" w:cs="Tahoma"/>
          <w:bCs/>
          <w:szCs w:val="22"/>
          <w:lang w:eastAsia="en-US"/>
        </w:rPr>
        <w:t xml:space="preserve">sujetos obligados </w:t>
      </w:r>
      <w:r w:rsidRPr="007A7EE2">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04D3E75" w14:textId="77777777" w:rsidR="004B6A23" w:rsidRPr="007A7EE2" w:rsidRDefault="004B6A23" w:rsidP="007A7EE2">
      <w:pPr>
        <w:pStyle w:val="Prrafodelista"/>
        <w:spacing w:line="360" w:lineRule="auto"/>
        <w:ind w:right="-93"/>
        <w:jc w:val="both"/>
        <w:rPr>
          <w:rFonts w:ascii="Palatino Linotype" w:eastAsia="Calibri" w:hAnsi="Palatino Linotype" w:cs="Tahoma"/>
          <w:bCs/>
          <w:szCs w:val="22"/>
          <w:lang w:eastAsia="en-US"/>
        </w:rPr>
      </w:pPr>
    </w:p>
    <w:p w14:paraId="504D3E76" w14:textId="313AF25E" w:rsidR="004B6A23" w:rsidRPr="007A7EE2" w:rsidRDefault="004B6A23" w:rsidP="007A7EE2">
      <w:pPr>
        <w:pStyle w:val="Prrafodelista"/>
        <w:numPr>
          <w:ilvl w:val="0"/>
          <w:numId w:val="6"/>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t>La respuesta a los requerimientos informativos</w:t>
      </w:r>
      <w:r w:rsidR="00A56C76" w:rsidRPr="007A7EE2">
        <w:rPr>
          <w:rFonts w:ascii="Palatino Linotype" w:eastAsia="Calibri" w:hAnsi="Palatino Linotype" w:cs="Tahoma"/>
          <w:bCs/>
          <w:szCs w:val="22"/>
          <w:lang w:eastAsia="en-US"/>
        </w:rPr>
        <w:t>,</w:t>
      </w:r>
      <w:r w:rsidRPr="007A7EE2">
        <w:rPr>
          <w:rFonts w:ascii="Palatino Linotype" w:eastAsia="Calibri" w:hAnsi="Palatino Linotype" w:cs="Tahoma"/>
          <w:bCs/>
          <w:szCs w:val="22"/>
          <w:lang w:eastAsia="en-US"/>
        </w:rPr>
        <w:t xml:space="preserve"> deberán notificarse al interesado en el menor tiempo posible, que no podrá exceder de </w:t>
      </w:r>
      <w:r w:rsidRPr="007A7EE2">
        <w:rPr>
          <w:rFonts w:ascii="Palatino Linotype" w:eastAsia="Calibri" w:hAnsi="Palatino Linotype" w:cs="Tahoma"/>
          <w:b/>
          <w:bCs/>
          <w:szCs w:val="22"/>
          <w:lang w:eastAsia="en-US"/>
        </w:rPr>
        <w:t>quince días, contados a partir del día siguiente a la presentación de esta.</w:t>
      </w:r>
      <w:r w:rsidRPr="007A7EE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04D3E77" w14:textId="77777777" w:rsidR="004B6A23" w:rsidRPr="007A7EE2" w:rsidRDefault="004B6A23" w:rsidP="007A7EE2">
      <w:pPr>
        <w:pStyle w:val="Prrafodelista"/>
        <w:spacing w:line="360" w:lineRule="auto"/>
        <w:rPr>
          <w:rFonts w:ascii="Palatino Linotype" w:eastAsia="Calibri" w:hAnsi="Palatino Linotype" w:cs="Tahoma"/>
          <w:bCs/>
          <w:szCs w:val="22"/>
          <w:lang w:eastAsia="en-US"/>
        </w:rPr>
      </w:pPr>
    </w:p>
    <w:p w14:paraId="504D3E78" w14:textId="77777777" w:rsidR="004B6A23" w:rsidRPr="007A7EE2" w:rsidRDefault="004B6A23" w:rsidP="007A7EE2">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7A7EE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7A7EE2">
        <w:rPr>
          <w:rFonts w:ascii="Palatino Linotype" w:eastAsia="Calibri" w:hAnsi="Palatino Linotype" w:cs="Tahoma"/>
          <w:b/>
          <w:bCs/>
          <w:szCs w:val="22"/>
          <w:lang w:eastAsia="en-US"/>
        </w:rPr>
        <w:t>que se encuentren en sus archivos o que estén constreñidos a elaborar;</w:t>
      </w:r>
    </w:p>
    <w:p w14:paraId="504D3E79" w14:textId="77777777" w:rsidR="004B6A23" w:rsidRPr="007A7EE2" w:rsidRDefault="004B6A23" w:rsidP="007A7EE2">
      <w:pPr>
        <w:pStyle w:val="Prrafodelista"/>
        <w:spacing w:line="360" w:lineRule="auto"/>
        <w:rPr>
          <w:rFonts w:ascii="Palatino Linotype" w:eastAsia="Calibri" w:hAnsi="Palatino Linotype" w:cs="Tahoma"/>
          <w:b/>
          <w:bCs/>
          <w:szCs w:val="22"/>
          <w:lang w:eastAsia="en-US"/>
        </w:rPr>
      </w:pPr>
    </w:p>
    <w:p w14:paraId="504D3E7A" w14:textId="77777777" w:rsidR="004B6A23" w:rsidRPr="007A7EE2" w:rsidRDefault="004B6A23" w:rsidP="007A7EE2">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7A7EE2">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04D3E7B" w14:textId="77777777" w:rsidR="004B6A23" w:rsidRPr="007A7EE2" w:rsidRDefault="004B6A23" w:rsidP="007A7EE2">
      <w:pPr>
        <w:pStyle w:val="Prrafodelista"/>
        <w:spacing w:line="360" w:lineRule="auto"/>
        <w:rPr>
          <w:rFonts w:ascii="Palatino Linotype" w:eastAsia="Calibri" w:hAnsi="Palatino Linotype" w:cs="Tahoma"/>
          <w:b/>
          <w:bCs/>
          <w:szCs w:val="22"/>
          <w:lang w:eastAsia="en-US"/>
        </w:rPr>
      </w:pPr>
    </w:p>
    <w:p w14:paraId="504D3E7C" w14:textId="77777777" w:rsidR="004B6A23" w:rsidRPr="007A7EE2" w:rsidRDefault="004B6A23" w:rsidP="007A7EE2">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7A7EE2">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w:t>
      </w:r>
      <w:r w:rsidRPr="007A7EE2">
        <w:rPr>
          <w:rFonts w:ascii="Palatino Linotype" w:eastAsia="Calibri" w:hAnsi="Palatino Linotype" w:cs="Tahoma"/>
          <w:bCs/>
          <w:szCs w:val="22"/>
          <w:lang w:eastAsia="en-US"/>
        </w:rPr>
        <w:lastRenderedPageBreak/>
        <w:t>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CB83817" w14:textId="77777777" w:rsidR="00FF2D8A" w:rsidRPr="007A7EE2" w:rsidRDefault="00FF2D8A" w:rsidP="007A7EE2">
      <w:pPr>
        <w:spacing w:line="360" w:lineRule="auto"/>
        <w:rPr>
          <w:rFonts w:ascii="Palatino Linotype" w:eastAsia="Calibri" w:hAnsi="Palatino Linotype" w:cs="Tahoma"/>
          <w:b/>
          <w:bCs/>
          <w:szCs w:val="22"/>
          <w:lang w:eastAsia="en-US"/>
        </w:rPr>
      </w:pPr>
    </w:p>
    <w:p w14:paraId="64E9A5EC" w14:textId="12205AD3" w:rsidR="00FF2D8A" w:rsidRPr="007A7EE2" w:rsidRDefault="00FF2D8A" w:rsidP="007A7EE2">
      <w:pPr>
        <w:pStyle w:val="Prrafodelista"/>
        <w:spacing w:line="360" w:lineRule="auto"/>
        <w:ind w:left="0"/>
        <w:jc w:val="both"/>
        <w:rPr>
          <w:rFonts w:ascii="Palatino Linotype" w:eastAsia="Calibri" w:hAnsi="Palatino Linotype" w:cs="Tahoma"/>
          <w:b/>
          <w:bCs/>
          <w:szCs w:val="22"/>
          <w:lang w:eastAsia="en-US"/>
        </w:rPr>
      </w:pPr>
      <w:r w:rsidRPr="007A7EE2">
        <w:rPr>
          <w:rFonts w:ascii="Palatino Linotype" w:hAnsi="Palatino Linotype" w:cs="Tahoma"/>
          <w:bCs/>
          <w:szCs w:val="22"/>
          <w:lang w:val="es-ES"/>
        </w:rPr>
        <w:t xml:space="preserve">De conformidad con lo anterior, </w:t>
      </w:r>
      <w:r w:rsidRPr="007A7EE2">
        <w:rPr>
          <w:rFonts w:ascii="Palatino Linotype" w:hAnsi="Palatino Linotype" w:cs="Tahoma"/>
          <w:b/>
          <w:bCs/>
          <w:szCs w:val="22"/>
          <w:lang w:val="es-ES"/>
        </w:rPr>
        <w:t>destaca que la ampliación de plazo no fue notificada con el debido acuerdo del Comité de Transparencia,</w:t>
      </w:r>
      <w:r w:rsidRPr="007A7EE2">
        <w:rPr>
          <w:rFonts w:ascii="Palatino Linotype" w:hAnsi="Palatino Linotype" w:cs="Tahoma"/>
          <w:bCs/>
          <w:szCs w:val="22"/>
          <w:lang w:val="es-ES"/>
        </w:rPr>
        <w:t xml:space="preserve"> en el que se fundaran y motivaran las razones de la prórroga para atender la solicitud; por lo que el Sujeto Obligado no cumplió con lo dispuesto en el artículo 163, párrafo segundo y 49, fracción II, de la Ley de Transparencia y Acceso a la Información Pública del Estado de México y Municipios; de tal suerte que se le insta, para que se abstenga de realizar prórrogas en la atención de solicitudes de información cuando estas no hayan sido aprobadas por el Comité de Transparencia. </w:t>
      </w:r>
    </w:p>
    <w:p w14:paraId="224CA625" w14:textId="77777777" w:rsidR="00FF2D8A" w:rsidRPr="007A7EE2" w:rsidRDefault="00FF2D8A" w:rsidP="007A7EE2">
      <w:pPr>
        <w:spacing w:line="360" w:lineRule="auto"/>
        <w:rPr>
          <w:rFonts w:ascii="Palatino Linotype" w:eastAsia="Calibri" w:hAnsi="Palatino Linotype" w:cs="Tahoma"/>
          <w:b/>
          <w:bCs/>
          <w:szCs w:val="22"/>
          <w:lang w:eastAsia="en-US"/>
        </w:rPr>
      </w:pPr>
    </w:p>
    <w:p w14:paraId="504D3E7E" w14:textId="36AC7FDC" w:rsidR="004B6A23" w:rsidRPr="007A7EE2" w:rsidRDefault="004B6A23" w:rsidP="007A7EE2">
      <w:pPr>
        <w:tabs>
          <w:tab w:val="left" w:pos="4962"/>
        </w:tabs>
        <w:spacing w:line="360" w:lineRule="auto"/>
        <w:jc w:val="both"/>
        <w:rPr>
          <w:rFonts w:ascii="Palatino Linotype" w:eastAsia="Calibri" w:hAnsi="Palatino Linotype" w:cs="Tahoma"/>
          <w:bCs/>
          <w:iCs/>
          <w:sz w:val="22"/>
          <w:szCs w:val="22"/>
          <w:lang w:eastAsia="es-ES_tradnl"/>
        </w:rPr>
      </w:pPr>
      <w:r w:rsidRPr="007A7EE2">
        <w:rPr>
          <w:rFonts w:ascii="Palatino Linotype" w:eastAsia="Calibri" w:hAnsi="Palatino Linotype" w:cs="Tahoma"/>
          <w:bCs/>
          <w:sz w:val="22"/>
          <w:szCs w:val="22"/>
          <w:lang w:eastAsia="en-US"/>
        </w:rPr>
        <w:t xml:space="preserve">Una vez establecido lo anterior, es de precisar </w:t>
      </w:r>
      <w:r w:rsidRPr="007A7EE2">
        <w:rPr>
          <w:rFonts w:ascii="Palatino Linotype" w:eastAsia="Calibri" w:hAnsi="Palatino Linotype" w:cs="Tahoma"/>
          <w:bCs/>
          <w:sz w:val="22"/>
          <w:szCs w:val="22"/>
          <w:lang w:val="es-ES" w:eastAsia="en-US"/>
        </w:rPr>
        <w:t>que el Recurrente solicitó</w:t>
      </w:r>
      <w:r w:rsidRPr="007A7EE2">
        <w:rPr>
          <w:rFonts w:ascii="Palatino Linotype" w:eastAsia="Calibri" w:hAnsi="Palatino Linotype" w:cs="Tahoma"/>
          <w:iCs/>
          <w:sz w:val="22"/>
          <w:szCs w:val="22"/>
          <w:lang w:val="es-ES" w:eastAsia="es-ES_tradnl"/>
        </w:rPr>
        <w:t xml:space="preserve">, </w:t>
      </w:r>
      <w:r w:rsidR="00FF2D8A" w:rsidRPr="007A7EE2">
        <w:rPr>
          <w:rFonts w:ascii="Palatino Linotype" w:eastAsia="Calibri" w:hAnsi="Palatino Linotype" w:cs="Tahoma"/>
          <w:iCs/>
          <w:sz w:val="22"/>
          <w:szCs w:val="22"/>
          <w:lang w:val="es-ES" w:eastAsia="es-ES_tradnl"/>
        </w:rPr>
        <w:t xml:space="preserve">el histórico de los planos de construcción  los cuales son requeridos para operar de conformidad a lo establecido por protección civil. </w:t>
      </w:r>
      <w:r w:rsidR="00D84D54">
        <w:rPr>
          <w:rFonts w:ascii="Palatino Linotype" w:eastAsia="Calibri" w:hAnsi="Palatino Linotype" w:cs="Tahoma"/>
          <w:iCs/>
          <w:sz w:val="22"/>
          <w:szCs w:val="22"/>
          <w:lang w:val="es-ES" w:eastAsia="es-ES_tradnl"/>
        </w:rPr>
        <w:t>En efecto, debe tenerse presente que el contexto de la solicitud es que el ahora recurrente pretende tener acceso a los planos de construcción, toda vez que, según su dicho, son necesarios para operar como lo marca protección civil, sin precisar a qué autoridad se refiere con protección civil.</w:t>
      </w:r>
    </w:p>
    <w:p w14:paraId="504D3E7F" w14:textId="77777777" w:rsidR="00BA0CE7" w:rsidRPr="007A7EE2" w:rsidRDefault="00BA0CE7" w:rsidP="007A7EE2">
      <w:pPr>
        <w:tabs>
          <w:tab w:val="left" w:pos="4962"/>
        </w:tabs>
        <w:spacing w:line="360" w:lineRule="auto"/>
        <w:jc w:val="both"/>
        <w:rPr>
          <w:rFonts w:ascii="Palatino Linotype" w:hAnsi="Palatino Linotype" w:cs="Tahoma"/>
          <w:b/>
          <w:bCs/>
          <w:sz w:val="22"/>
          <w:szCs w:val="24"/>
        </w:rPr>
      </w:pPr>
    </w:p>
    <w:p w14:paraId="3328C286" w14:textId="0F23EFF0" w:rsidR="00A715C3" w:rsidRPr="007A7EE2" w:rsidRDefault="004B6A23" w:rsidP="007A7EE2">
      <w:pPr>
        <w:spacing w:line="360" w:lineRule="auto"/>
        <w:jc w:val="both"/>
        <w:rPr>
          <w:rFonts w:ascii="Palatino Linotype" w:eastAsia="Calibri" w:hAnsi="Palatino Linotype" w:cs="Tahoma"/>
          <w:sz w:val="22"/>
          <w:szCs w:val="22"/>
          <w:lang w:eastAsia="es-ES_tradnl"/>
        </w:rPr>
      </w:pPr>
      <w:r w:rsidRPr="007A7EE2">
        <w:rPr>
          <w:rFonts w:ascii="Palatino Linotype" w:eastAsia="Calibri" w:hAnsi="Palatino Linotype" w:cs="Tahoma"/>
          <w:sz w:val="22"/>
          <w:szCs w:val="22"/>
          <w:lang w:eastAsia="es-ES_tradnl"/>
        </w:rPr>
        <w:t>En respuesta, el Sujeto Obligado</w:t>
      </w:r>
      <w:r w:rsidR="00BA0CE7" w:rsidRPr="007A7EE2">
        <w:rPr>
          <w:rFonts w:ascii="Palatino Linotype" w:eastAsia="Calibri" w:hAnsi="Palatino Linotype" w:cs="Tahoma"/>
          <w:sz w:val="22"/>
          <w:szCs w:val="22"/>
          <w:lang w:eastAsia="es-ES_tradnl"/>
        </w:rPr>
        <w:t xml:space="preserve"> adjunt</w:t>
      </w:r>
      <w:r w:rsidR="00A71B23">
        <w:rPr>
          <w:rFonts w:ascii="Palatino Linotype" w:eastAsia="Calibri" w:hAnsi="Palatino Linotype" w:cs="Tahoma"/>
          <w:sz w:val="22"/>
          <w:szCs w:val="22"/>
          <w:lang w:eastAsia="es-ES_tradnl"/>
        </w:rPr>
        <w:t>ó</w:t>
      </w:r>
      <w:r w:rsidR="00BA0CE7" w:rsidRPr="007A7EE2">
        <w:rPr>
          <w:rFonts w:ascii="Palatino Linotype" w:eastAsia="Calibri" w:hAnsi="Palatino Linotype" w:cs="Tahoma"/>
          <w:sz w:val="22"/>
          <w:szCs w:val="22"/>
          <w:lang w:eastAsia="es-ES_tradnl"/>
        </w:rPr>
        <w:t xml:space="preserve"> </w:t>
      </w:r>
      <w:r w:rsidR="00A715C3" w:rsidRPr="007A7EE2">
        <w:rPr>
          <w:rFonts w:ascii="Palatino Linotype" w:eastAsia="Calibri" w:hAnsi="Palatino Linotype" w:cs="Tahoma"/>
          <w:sz w:val="22"/>
          <w:szCs w:val="22"/>
          <w:lang w:eastAsia="es-ES_tradnl"/>
        </w:rPr>
        <w:t>dos</w:t>
      </w:r>
      <w:r w:rsidR="005E5CA6" w:rsidRPr="007A7EE2">
        <w:rPr>
          <w:rFonts w:ascii="Palatino Linotype" w:eastAsia="Calibri" w:hAnsi="Palatino Linotype" w:cs="Tahoma"/>
          <w:sz w:val="22"/>
          <w:szCs w:val="22"/>
          <w:lang w:eastAsia="es-ES_tradnl"/>
        </w:rPr>
        <w:t xml:space="preserve"> documentos, de los cuales uno de ellos correspondió a la respuesta remitida por la Jefe del Departamento de Recursos Humanos y Materiales, mediante la cual informa que los planos de construcción fueron generados por el  Instituto Mexiquense de Infraestructura Física Educativa, y con relación a </w:t>
      </w:r>
      <w:r w:rsidR="005E5CA6" w:rsidRPr="007A7EE2">
        <w:rPr>
          <w:rFonts w:ascii="Palatino Linotype" w:eastAsia="Calibri" w:hAnsi="Palatino Linotype" w:cs="Tahoma"/>
          <w:i/>
          <w:sz w:val="22"/>
          <w:szCs w:val="22"/>
          <w:lang w:eastAsia="es-ES_tradnl"/>
        </w:rPr>
        <w:t>la operación como lo marca protección civil</w:t>
      </w:r>
      <w:r w:rsidR="005E5CA6" w:rsidRPr="007A7EE2">
        <w:rPr>
          <w:rFonts w:ascii="Palatino Linotype" w:eastAsia="Calibri" w:hAnsi="Palatino Linotype" w:cs="Tahoma"/>
          <w:sz w:val="22"/>
          <w:szCs w:val="22"/>
          <w:lang w:eastAsia="es-ES_tradnl"/>
        </w:rPr>
        <w:t>, informó que no se ha generado ni se posee documentación en donde obre los planos solicitados.</w:t>
      </w:r>
    </w:p>
    <w:p w14:paraId="442A00A4" w14:textId="77777777" w:rsidR="005E5CA6" w:rsidRPr="007A7EE2" w:rsidRDefault="005E5CA6" w:rsidP="007A7EE2">
      <w:pPr>
        <w:spacing w:line="360" w:lineRule="auto"/>
        <w:ind w:right="-93"/>
        <w:jc w:val="both"/>
        <w:rPr>
          <w:rFonts w:ascii="Palatino Linotype" w:hAnsi="Palatino Linotype" w:cs="Tahoma"/>
          <w:sz w:val="22"/>
          <w:szCs w:val="22"/>
          <w:lang w:val="es-ES"/>
        </w:rPr>
      </w:pPr>
    </w:p>
    <w:p w14:paraId="504D3E93" w14:textId="55F490A5" w:rsidR="00091753" w:rsidRPr="007A7EE2" w:rsidRDefault="00091753" w:rsidP="007A7EE2">
      <w:pPr>
        <w:spacing w:line="360" w:lineRule="auto"/>
        <w:ind w:right="-93"/>
        <w:jc w:val="both"/>
        <w:rPr>
          <w:rFonts w:ascii="Palatino Linotype" w:hAnsi="Palatino Linotype" w:cs="Tahoma"/>
          <w:sz w:val="22"/>
          <w:szCs w:val="22"/>
          <w:lang w:val="es-ES"/>
        </w:rPr>
      </w:pPr>
      <w:r w:rsidRPr="007A7EE2">
        <w:rPr>
          <w:rFonts w:ascii="Palatino Linotype" w:hAnsi="Palatino Linotype" w:cs="Tahoma"/>
          <w:sz w:val="22"/>
          <w:szCs w:val="22"/>
          <w:lang w:val="es-ES"/>
        </w:rPr>
        <w:lastRenderedPageBreak/>
        <w:t xml:space="preserve">Inconforme, el Recurrente precisó que la información </w:t>
      </w:r>
      <w:r w:rsidR="005E5CA6" w:rsidRPr="007A7EE2">
        <w:rPr>
          <w:rFonts w:ascii="Palatino Linotype" w:hAnsi="Palatino Linotype" w:cs="Tahoma"/>
          <w:sz w:val="22"/>
          <w:szCs w:val="22"/>
          <w:lang w:val="es-ES"/>
        </w:rPr>
        <w:t xml:space="preserve">le había sido negada </w:t>
      </w:r>
      <w:r w:rsidR="00BA0CE7" w:rsidRPr="007A7EE2">
        <w:rPr>
          <w:rFonts w:ascii="Palatino Linotype" w:hAnsi="Palatino Linotype" w:cs="Tahoma"/>
          <w:sz w:val="22"/>
          <w:szCs w:val="22"/>
          <w:lang w:val="es-ES"/>
        </w:rPr>
        <w:t xml:space="preserve">y como razones o motivos de inconformidad refirió que </w:t>
      </w:r>
      <w:r w:rsidR="005E5CA6" w:rsidRPr="007A7EE2">
        <w:rPr>
          <w:rFonts w:ascii="Palatino Linotype" w:hAnsi="Palatino Linotype" w:cs="Tahoma"/>
          <w:sz w:val="22"/>
          <w:szCs w:val="22"/>
          <w:lang w:val="es-ES"/>
        </w:rPr>
        <w:t xml:space="preserve">se niega la responsabilidad, ya que todas las instancias de gobierno deben de dar cumplimiento interno en materia de protección civil. </w:t>
      </w:r>
    </w:p>
    <w:p w14:paraId="504D3E94" w14:textId="77777777" w:rsidR="00091753" w:rsidRPr="007A7EE2" w:rsidRDefault="00091753" w:rsidP="007A7EE2">
      <w:pPr>
        <w:spacing w:line="360" w:lineRule="auto"/>
        <w:ind w:right="-93"/>
        <w:jc w:val="both"/>
        <w:rPr>
          <w:rFonts w:ascii="Palatino Linotype" w:eastAsia="Calibri" w:hAnsi="Palatino Linotype" w:cs="Tahoma"/>
          <w:iCs/>
          <w:sz w:val="22"/>
          <w:szCs w:val="22"/>
          <w:lang w:eastAsia="es-ES_tradnl"/>
        </w:rPr>
      </w:pPr>
    </w:p>
    <w:p w14:paraId="504D3E95" w14:textId="2D5BC990" w:rsidR="00091753" w:rsidRPr="007A7EE2" w:rsidRDefault="00091753"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Una vez determinada la vía sobre la que versará el presente recurso, y previa revisión del expediente electrónico formado en</w:t>
      </w:r>
      <w:r w:rsidR="00D5077B" w:rsidRPr="007A7EE2">
        <w:rPr>
          <w:rFonts w:ascii="Palatino Linotype" w:hAnsi="Palatino Linotype" w:cs="Tahoma"/>
          <w:sz w:val="22"/>
          <w:szCs w:val="22"/>
        </w:rPr>
        <w:t xml:space="preserve"> el Sistema de Acceso a la Información Pública del Estado de México (</w:t>
      </w:r>
      <w:r w:rsidRPr="007A7EE2">
        <w:rPr>
          <w:rFonts w:ascii="Palatino Linotype" w:hAnsi="Palatino Linotype" w:cs="Tahoma"/>
          <w:sz w:val="22"/>
          <w:szCs w:val="22"/>
        </w:rPr>
        <w:t>SAIMEX</w:t>
      </w:r>
      <w:r w:rsidR="00D5077B" w:rsidRPr="007A7EE2">
        <w:rPr>
          <w:rFonts w:ascii="Palatino Linotype" w:hAnsi="Palatino Linotype" w:cs="Tahoma"/>
          <w:sz w:val="22"/>
          <w:szCs w:val="22"/>
        </w:rPr>
        <w:t>),</w:t>
      </w:r>
      <w:r w:rsidRPr="007A7EE2">
        <w:rPr>
          <w:rFonts w:ascii="Palatino Linotype" w:hAnsi="Palatino Linotype" w:cs="Tahoma"/>
          <w:sz w:val="22"/>
          <w:szCs w:val="22"/>
        </w:rPr>
        <w:t xml:space="preserve"> con motivo de la solicitud de información y del </w:t>
      </w:r>
      <w:r w:rsidR="00C33B8D" w:rsidRPr="007A7EE2">
        <w:rPr>
          <w:rFonts w:ascii="Palatino Linotype" w:hAnsi="Palatino Linotype" w:cs="Tahoma"/>
          <w:sz w:val="22"/>
          <w:szCs w:val="22"/>
        </w:rPr>
        <w:t>R</w:t>
      </w:r>
      <w:r w:rsidRPr="007A7EE2">
        <w:rPr>
          <w:rFonts w:ascii="Palatino Linotype" w:hAnsi="Palatino Linotype" w:cs="Tahoma"/>
          <w:sz w:val="22"/>
          <w:szCs w:val="22"/>
        </w:rPr>
        <w:t>ecurso</w:t>
      </w:r>
      <w:r w:rsidR="00C33B8D" w:rsidRPr="007A7EE2">
        <w:rPr>
          <w:rFonts w:ascii="Palatino Linotype" w:hAnsi="Palatino Linotype" w:cs="Tahoma"/>
          <w:sz w:val="22"/>
          <w:szCs w:val="22"/>
        </w:rPr>
        <w:t xml:space="preserve"> de Revisión</w:t>
      </w:r>
      <w:r w:rsidRPr="007A7EE2">
        <w:rPr>
          <w:rFonts w:ascii="Palatino Linotype" w:hAnsi="Palatino Linotype" w:cs="Tahoma"/>
          <w:sz w:val="22"/>
          <w:szCs w:val="22"/>
        </w:rPr>
        <w:t xml:space="preserve"> que da origen, es conveniente analizar si la respuesta del </w:t>
      </w:r>
      <w:r w:rsidRPr="007A7EE2">
        <w:rPr>
          <w:rFonts w:ascii="Palatino Linotype" w:hAnsi="Palatino Linotype" w:cs="Tahoma"/>
          <w:b/>
          <w:sz w:val="22"/>
          <w:szCs w:val="22"/>
        </w:rPr>
        <w:t>Sujeto Obligado</w:t>
      </w:r>
      <w:r w:rsidRPr="007A7EE2">
        <w:rPr>
          <w:rFonts w:ascii="Palatino Linotype" w:hAnsi="Palatino Linotype" w:cs="Tahoma"/>
          <w:sz w:val="22"/>
          <w:szCs w:val="22"/>
        </w:rPr>
        <w:t xml:space="preserve"> cumple con los requisitos y procedimientos del derecho de acceso a la información pública.</w:t>
      </w:r>
    </w:p>
    <w:p w14:paraId="504D3E96" w14:textId="77777777" w:rsidR="009D0858" w:rsidRPr="007A7EE2" w:rsidRDefault="009D0858" w:rsidP="007A7EE2">
      <w:pPr>
        <w:spacing w:line="360" w:lineRule="auto"/>
        <w:jc w:val="both"/>
        <w:rPr>
          <w:rFonts w:ascii="Palatino Linotype" w:hAnsi="Palatino Linotype" w:cs="Tahoma"/>
          <w:sz w:val="22"/>
          <w:szCs w:val="22"/>
          <w:lang w:val="es-ES"/>
        </w:rPr>
      </w:pPr>
    </w:p>
    <w:p w14:paraId="504D3E97" w14:textId="0E8174A6" w:rsidR="009D0858" w:rsidRPr="007A7EE2" w:rsidRDefault="00C33B8D" w:rsidP="007A7EE2">
      <w:pPr>
        <w:spacing w:line="360" w:lineRule="auto"/>
        <w:jc w:val="both"/>
        <w:rPr>
          <w:rFonts w:ascii="Palatino Linotype" w:hAnsi="Palatino Linotype" w:cs="Tahoma"/>
          <w:sz w:val="22"/>
          <w:szCs w:val="22"/>
          <w:lang w:val="es-ES"/>
        </w:rPr>
      </w:pPr>
      <w:r w:rsidRPr="007A7EE2">
        <w:rPr>
          <w:rFonts w:ascii="Palatino Linotype" w:hAnsi="Palatino Linotype" w:cs="Tahoma"/>
          <w:sz w:val="22"/>
          <w:szCs w:val="22"/>
          <w:lang w:val="es-ES"/>
        </w:rPr>
        <w:t>En este contexto</w:t>
      </w:r>
      <w:r w:rsidR="009D0858" w:rsidRPr="007A7EE2">
        <w:rPr>
          <w:rFonts w:ascii="Palatino Linotype" w:hAnsi="Palatino Linotype" w:cs="Tahoma"/>
          <w:sz w:val="22"/>
          <w:szCs w:val="22"/>
          <w:lang w:val="es-ES"/>
        </w:rPr>
        <w:t>, el Sujeto Obligado en su respuesta manif</w:t>
      </w:r>
      <w:r w:rsidRPr="007A7EE2">
        <w:rPr>
          <w:rFonts w:ascii="Palatino Linotype" w:hAnsi="Palatino Linotype" w:cs="Tahoma"/>
          <w:sz w:val="22"/>
          <w:szCs w:val="22"/>
          <w:lang w:val="es-ES"/>
        </w:rPr>
        <w:t>estó</w:t>
      </w:r>
      <w:r w:rsidR="009D0858" w:rsidRPr="007A7EE2">
        <w:rPr>
          <w:rFonts w:ascii="Palatino Linotype" w:hAnsi="Palatino Linotype" w:cs="Tahoma"/>
          <w:sz w:val="22"/>
          <w:szCs w:val="22"/>
          <w:lang w:val="es-ES"/>
        </w:rPr>
        <w:t xml:space="preserve"> que</w:t>
      </w:r>
      <w:r w:rsidR="005E5CA6" w:rsidRPr="007A7EE2">
        <w:rPr>
          <w:rFonts w:ascii="Palatino Linotype" w:hAnsi="Palatino Linotype" w:cs="Tahoma"/>
          <w:sz w:val="22"/>
          <w:szCs w:val="22"/>
          <w:lang w:val="es-ES"/>
        </w:rPr>
        <w:t xml:space="preserve"> los planos de construcción fueron generados por el Instituto de Mexiquense de Infraestructura Física Educativa, así mismo, </w:t>
      </w:r>
      <w:r w:rsidR="009D0858" w:rsidRPr="007A7EE2">
        <w:rPr>
          <w:rFonts w:ascii="Palatino Linotype" w:hAnsi="Palatino Linotype" w:cs="Tahoma"/>
          <w:bCs/>
          <w:sz w:val="22"/>
          <w:szCs w:val="22"/>
        </w:rPr>
        <w:t xml:space="preserve"> no se genera ni se po</w:t>
      </w:r>
      <w:r w:rsidR="005E5CA6" w:rsidRPr="007A7EE2">
        <w:rPr>
          <w:rFonts w:ascii="Palatino Linotype" w:hAnsi="Palatino Linotype" w:cs="Tahoma"/>
          <w:bCs/>
          <w:sz w:val="22"/>
          <w:szCs w:val="22"/>
        </w:rPr>
        <w:t xml:space="preserve">see documentación en donde obren lo solicitado. </w:t>
      </w:r>
    </w:p>
    <w:p w14:paraId="175383EF" w14:textId="77777777" w:rsidR="00745690" w:rsidRPr="007A7EE2" w:rsidRDefault="00745690" w:rsidP="007A7EE2">
      <w:pPr>
        <w:spacing w:line="360" w:lineRule="auto"/>
        <w:jc w:val="both"/>
        <w:rPr>
          <w:rFonts w:ascii="Palatino Linotype" w:hAnsi="Palatino Linotype" w:cs="Tahoma"/>
          <w:sz w:val="22"/>
          <w:szCs w:val="22"/>
          <w:lang w:val="es-ES"/>
        </w:rPr>
      </w:pPr>
    </w:p>
    <w:p w14:paraId="79D7DCFB" w14:textId="35174BF0" w:rsidR="008E68F7" w:rsidRPr="007A7EE2" w:rsidRDefault="00745690" w:rsidP="007A7EE2">
      <w:pPr>
        <w:spacing w:line="360" w:lineRule="auto"/>
        <w:jc w:val="both"/>
        <w:rPr>
          <w:rFonts w:ascii="Palatino Linotype" w:hAnsi="Palatino Linotype" w:cs="Tahoma"/>
          <w:sz w:val="22"/>
          <w:szCs w:val="24"/>
          <w:lang w:val="es-ES"/>
        </w:rPr>
      </w:pPr>
      <w:r w:rsidRPr="007A7EE2">
        <w:rPr>
          <w:rFonts w:ascii="Palatino Linotype" w:hAnsi="Palatino Linotype" w:cs="Tahoma"/>
          <w:sz w:val="22"/>
          <w:szCs w:val="24"/>
          <w:lang w:val="es-ES"/>
        </w:rPr>
        <w:t>E</w:t>
      </w:r>
      <w:r w:rsidR="00BA0CE7" w:rsidRPr="007A7EE2">
        <w:rPr>
          <w:rFonts w:ascii="Palatino Linotype" w:hAnsi="Palatino Linotype" w:cs="Tahoma"/>
          <w:sz w:val="22"/>
          <w:szCs w:val="24"/>
          <w:lang w:val="es-ES"/>
        </w:rPr>
        <w:t xml:space="preserve">s de precisar </w:t>
      </w:r>
      <w:r w:rsidR="00DA5AA0" w:rsidRPr="007A7EE2">
        <w:rPr>
          <w:rFonts w:ascii="Palatino Linotype" w:hAnsi="Palatino Linotype" w:cs="Tahoma"/>
          <w:sz w:val="22"/>
          <w:szCs w:val="24"/>
          <w:lang w:val="es-ES"/>
        </w:rPr>
        <w:t xml:space="preserve">que conforme a lo que establece el Código Administrativo del Estado de México, el </w:t>
      </w:r>
      <w:r w:rsidR="008E68F7" w:rsidRPr="007A7EE2">
        <w:rPr>
          <w:rFonts w:ascii="Palatino Linotype" w:hAnsi="Palatino Linotype" w:cs="Tahoma"/>
          <w:sz w:val="22"/>
          <w:szCs w:val="22"/>
          <w:lang w:val="es-ES"/>
        </w:rPr>
        <w:t>Instituto de Mexiquense de Infraestructura Física Educativa</w:t>
      </w:r>
      <w:r w:rsidR="008E68F7" w:rsidRPr="007A7EE2">
        <w:rPr>
          <w:rFonts w:ascii="Palatino Linotype" w:hAnsi="Palatino Linotype" w:cs="Tahoma"/>
          <w:sz w:val="22"/>
          <w:szCs w:val="24"/>
          <w:lang w:val="es-ES"/>
        </w:rPr>
        <w:t xml:space="preserve"> </w:t>
      </w:r>
      <w:r w:rsidR="00DA5AA0" w:rsidRPr="007A7EE2">
        <w:rPr>
          <w:rFonts w:ascii="Palatino Linotype" w:hAnsi="Palatino Linotype" w:cs="Tahoma"/>
          <w:sz w:val="22"/>
          <w:szCs w:val="24"/>
          <w:lang w:val="es-ES"/>
        </w:rPr>
        <w:t>tiene las siguientes atribuciones:</w:t>
      </w:r>
    </w:p>
    <w:p w14:paraId="128720B8" w14:textId="77777777" w:rsidR="00DA5AA0" w:rsidRPr="007A7EE2" w:rsidRDefault="00DA5AA0" w:rsidP="007A7EE2">
      <w:pPr>
        <w:spacing w:line="360" w:lineRule="auto"/>
        <w:jc w:val="both"/>
        <w:rPr>
          <w:rFonts w:ascii="Palatino Linotype" w:hAnsi="Palatino Linotype" w:cs="Tahoma"/>
          <w:sz w:val="22"/>
          <w:szCs w:val="24"/>
          <w:lang w:val="es-ES"/>
        </w:rPr>
      </w:pPr>
    </w:p>
    <w:p w14:paraId="7C37D4FC" w14:textId="77777777" w:rsidR="00DA5AA0" w:rsidRPr="007A7EE2" w:rsidRDefault="00DA5AA0" w:rsidP="007A7EE2">
      <w:pPr>
        <w:spacing w:line="360" w:lineRule="auto"/>
        <w:ind w:left="567" w:right="539"/>
        <w:jc w:val="center"/>
        <w:rPr>
          <w:rFonts w:ascii="Palatino Linotype" w:hAnsi="Palatino Linotype" w:cs="Tahoma"/>
          <w:b/>
          <w:lang w:val="es-ES"/>
        </w:rPr>
      </w:pPr>
      <w:r w:rsidRPr="007A7EE2">
        <w:rPr>
          <w:rFonts w:ascii="Palatino Linotype" w:hAnsi="Palatino Linotype" w:cs="Tahoma"/>
          <w:b/>
          <w:lang w:val="es-ES"/>
        </w:rPr>
        <w:t>TÍTULO OCTAVO</w:t>
      </w:r>
    </w:p>
    <w:p w14:paraId="04F2C97A" w14:textId="77777777" w:rsidR="00DA5AA0" w:rsidRPr="007A7EE2" w:rsidRDefault="00DA5AA0" w:rsidP="007A7EE2">
      <w:pPr>
        <w:spacing w:line="360" w:lineRule="auto"/>
        <w:ind w:left="567" w:right="539"/>
        <w:jc w:val="center"/>
        <w:rPr>
          <w:rFonts w:ascii="Palatino Linotype" w:hAnsi="Palatino Linotype" w:cs="Tahoma"/>
          <w:b/>
          <w:lang w:val="es-ES"/>
        </w:rPr>
      </w:pPr>
      <w:r w:rsidRPr="007A7EE2">
        <w:rPr>
          <w:rFonts w:ascii="Palatino Linotype" w:hAnsi="Palatino Linotype" w:cs="Tahoma"/>
          <w:b/>
          <w:lang w:val="es-ES"/>
        </w:rPr>
        <w:t>DEL INSTITUTO MEXIQUENSE DE LA</w:t>
      </w:r>
    </w:p>
    <w:p w14:paraId="18F71247" w14:textId="7127FF98" w:rsidR="00DA5AA0" w:rsidRPr="007A7EE2" w:rsidRDefault="00DA5AA0" w:rsidP="007A7EE2">
      <w:pPr>
        <w:spacing w:line="360" w:lineRule="auto"/>
        <w:ind w:left="567" w:right="539"/>
        <w:jc w:val="center"/>
        <w:rPr>
          <w:rFonts w:ascii="Palatino Linotype" w:hAnsi="Palatino Linotype" w:cs="Tahoma"/>
          <w:b/>
          <w:lang w:val="es-ES"/>
        </w:rPr>
      </w:pPr>
      <w:r w:rsidRPr="007A7EE2">
        <w:rPr>
          <w:rFonts w:ascii="Palatino Linotype" w:hAnsi="Palatino Linotype" w:cs="Tahoma"/>
          <w:b/>
          <w:lang w:val="es-ES"/>
        </w:rPr>
        <w:t>INFRAESTRUCTURA FÍSICA EDUCATIVA</w:t>
      </w:r>
    </w:p>
    <w:p w14:paraId="66A12AF1" w14:textId="77777777" w:rsidR="00DA5AA0" w:rsidRPr="007A7EE2" w:rsidRDefault="00DA5AA0" w:rsidP="007A7EE2">
      <w:pPr>
        <w:spacing w:line="360" w:lineRule="auto"/>
        <w:ind w:left="567" w:right="539"/>
        <w:jc w:val="both"/>
        <w:rPr>
          <w:rFonts w:ascii="Palatino Linotype" w:hAnsi="Palatino Linotype" w:cs="Tahoma"/>
          <w:b/>
          <w:lang w:val="es-ES"/>
        </w:rPr>
      </w:pPr>
    </w:p>
    <w:p w14:paraId="293C5015" w14:textId="18AA98AB" w:rsidR="00DA5AA0" w:rsidRPr="007A7EE2" w:rsidRDefault="00DA5AA0" w:rsidP="007A7EE2">
      <w:pPr>
        <w:spacing w:line="360" w:lineRule="auto"/>
        <w:ind w:left="567" w:right="539"/>
        <w:jc w:val="both"/>
        <w:rPr>
          <w:rFonts w:ascii="Palatino Linotype" w:hAnsi="Palatino Linotype" w:cs="Tahoma"/>
          <w:b/>
          <w:u w:val="single"/>
          <w:lang w:val="es-ES"/>
        </w:rPr>
      </w:pPr>
      <w:r w:rsidRPr="007A7EE2">
        <w:rPr>
          <w:rFonts w:ascii="Palatino Linotype" w:hAnsi="Palatino Linotype" w:cs="Tahoma"/>
          <w:b/>
          <w:lang w:val="es-ES"/>
        </w:rPr>
        <w:t>Artículo 3.58</w:t>
      </w:r>
      <w:r w:rsidRPr="007A7EE2">
        <w:rPr>
          <w:rFonts w:ascii="Palatino Linotype" w:hAnsi="Palatino Linotype" w:cs="Tahoma"/>
          <w:lang w:val="es-ES"/>
        </w:rPr>
        <w:t xml:space="preserve">.- El Instituto Mexiquense de la Infraestructura Física Educativa es un organismo público descentralizado, de carácter estatal con personalidad jurídica y patrimonio propios, </w:t>
      </w:r>
      <w:r w:rsidRPr="007A7EE2">
        <w:rPr>
          <w:rFonts w:ascii="Palatino Linotype" w:hAnsi="Palatino Linotype" w:cs="Tahoma"/>
          <w:b/>
          <w:u w:val="single"/>
          <w:lang w:val="es-ES"/>
        </w:rPr>
        <w:t>que tiene por objeto normar el desarrollo de la infraestructura física educativa en todos sus niveles y modalidades, así como planear, programar y ejecutar su construcción, reparación, rehabilitación, mantenimiento y equipamiento.</w:t>
      </w:r>
    </w:p>
    <w:p w14:paraId="268565DA" w14:textId="77777777" w:rsidR="00DA5AA0" w:rsidRPr="007A7EE2" w:rsidRDefault="00DA5AA0" w:rsidP="007A7EE2">
      <w:pPr>
        <w:spacing w:line="360" w:lineRule="auto"/>
        <w:ind w:left="567" w:right="539"/>
        <w:jc w:val="both"/>
        <w:rPr>
          <w:rFonts w:ascii="Palatino Linotype" w:hAnsi="Palatino Linotype" w:cs="Tahoma"/>
          <w:lang w:val="es-ES"/>
        </w:rPr>
      </w:pPr>
    </w:p>
    <w:p w14:paraId="09D902CF" w14:textId="77777777"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El Instituto, para el cumplimiento de su objeto, tiene las atribuciones siguientes:</w:t>
      </w:r>
    </w:p>
    <w:p w14:paraId="67B96292" w14:textId="41D1A02F" w:rsidR="00DA5AA0" w:rsidRPr="007A7EE2" w:rsidRDefault="00DA5AA0" w:rsidP="007A7EE2">
      <w:pPr>
        <w:spacing w:line="360" w:lineRule="auto"/>
        <w:ind w:left="567" w:right="539"/>
        <w:jc w:val="both"/>
        <w:rPr>
          <w:rFonts w:ascii="Palatino Linotype" w:hAnsi="Palatino Linotype" w:cs="Tahoma"/>
          <w:b/>
          <w:u w:val="single"/>
          <w:lang w:val="es-ES"/>
        </w:rPr>
      </w:pPr>
      <w:r w:rsidRPr="007A7EE2">
        <w:rPr>
          <w:rFonts w:ascii="Palatino Linotype" w:hAnsi="Palatino Linotype" w:cs="Tahoma"/>
          <w:lang w:val="es-ES"/>
        </w:rPr>
        <w:t xml:space="preserve">I. Generar y promover normas y políticas que </w:t>
      </w:r>
      <w:r w:rsidRPr="007A7EE2">
        <w:rPr>
          <w:rFonts w:ascii="Palatino Linotype" w:hAnsi="Palatino Linotype" w:cs="Tahoma"/>
          <w:b/>
          <w:u w:val="single"/>
          <w:lang w:val="es-ES"/>
        </w:rPr>
        <w:t>regulen el desarrollo de la infraestructura física educativa en el Estado de México;</w:t>
      </w:r>
    </w:p>
    <w:p w14:paraId="12B93BEA" w14:textId="596AD0FA"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 xml:space="preserve">II. </w:t>
      </w:r>
      <w:r w:rsidRPr="007A7EE2">
        <w:rPr>
          <w:rFonts w:ascii="Palatino Linotype" w:hAnsi="Palatino Linotype" w:cs="Tahoma"/>
          <w:b/>
          <w:u w:val="single"/>
          <w:lang w:val="es-ES"/>
        </w:rPr>
        <w:t>Programar, administrar y ejercer</w:t>
      </w:r>
      <w:r w:rsidRPr="007A7EE2">
        <w:rPr>
          <w:rFonts w:ascii="Palatino Linotype" w:hAnsi="Palatino Linotype" w:cs="Tahoma"/>
          <w:lang w:val="es-ES"/>
        </w:rPr>
        <w:t xml:space="preserve"> por si o a través de terceros los recursos destinados a la construcción, reparación, rehabilitación, mantenimiento y equipamiento de la infraestructura física educativa;</w:t>
      </w:r>
    </w:p>
    <w:p w14:paraId="17FF0B10" w14:textId="722E6670"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III. Promover la participación de las administraciones municipales para que asuman gradualmente su responsabilidad en la planeación, programación, ejecución y supervisión de la construcción de los espacios educativos;</w:t>
      </w:r>
    </w:p>
    <w:p w14:paraId="06B3C905" w14:textId="2F5938A7"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IV. Alentar la participación social de las comunidades en la supervisión de la construcción de espacios educativos, así como de su conservación y mantenimiento;</w:t>
      </w:r>
    </w:p>
    <w:p w14:paraId="3C9F0645" w14:textId="04621E10" w:rsidR="00DA5AA0" w:rsidRPr="007A7EE2" w:rsidRDefault="00DA5AA0" w:rsidP="007A7EE2">
      <w:pPr>
        <w:spacing w:line="360" w:lineRule="auto"/>
        <w:ind w:left="567" w:right="539"/>
        <w:jc w:val="both"/>
        <w:rPr>
          <w:rFonts w:ascii="Palatino Linotype" w:hAnsi="Palatino Linotype" w:cs="Tahoma"/>
          <w:b/>
          <w:u w:val="single"/>
          <w:lang w:val="es-ES"/>
        </w:rPr>
      </w:pPr>
      <w:r w:rsidRPr="007A7EE2">
        <w:rPr>
          <w:rFonts w:ascii="Palatino Linotype" w:hAnsi="Palatino Linotype" w:cs="Tahoma"/>
          <w:lang w:val="es-ES"/>
        </w:rPr>
        <w:t xml:space="preserve">V. </w:t>
      </w:r>
      <w:r w:rsidRPr="007A7EE2">
        <w:rPr>
          <w:rFonts w:ascii="Palatino Linotype" w:hAnsi="Palatino Linotype" w:cs="Tahoma"/>
          <w:b/>
          <w:u w:val="single"/>
          <w:lang w:val="es-ES"/>
        </w:rPr>
        <w:t>Realizar estudios y proyectos que permitan definir las políticas y acciones para el desarrollo de programas de construcción, reparación, rehabilitación, mantenimiento y equipamiento de espacios educativos;</w:t>
      </w:r>
    </w:p>
    <w:p w14:paraId="5D5C2395" w14:textId="640E02D7" w:rsidR="00DA5AA0" w:rsidRPr="007A7EE2" w:rsidRDefault="00DA5AA0" w:rsidP="007A7EE2">
      <w:pPr>
        <w:spacing w:line="360" w:lineRule="auto"/>
        <w:ind w:left="567" w:right="539"/>
        <w:jc w:val="both"/>
        <w:rPr>
          <w:rFonts w:ascii="Palatino Linotype" w:hAnsi="Palatino Linotype" w:cs="Tahoma"/>
          <w:b/>
          <w:u w:val="single"/>
          <w:lang w:val="es-ES"/>
        </w:rPr>
      </w:pPr>
      <w:r w:rsidRPr="007A7EE2">
        <w:rPr>
          <w:rFonts w:ascii="Palatino Linotype" w:hAnsi="Palatino Linotype" w:cs="Tahoma"/>
          <w:lang w:val="es-ES"/>
        </w:rPr>
        <w:t xml:space="preserve">VI. </w:t>
      </w:r>
      <w:r w:rsidRPr="007A7EE2">
        <w:rPr>
          <w:rFonts w:ascii="Palatino Linotype" w:hAnsi="Palatino Linotype" w:cs="Tahoma"/>
          <w:b/>
          <w:u w:val="single"/>
          <w:lang w:val="es-ES"/>
        </w:rPr>
        <w:t>Establecer los criterios técnicos para la evaluación del estado físico de la infraestructura física educativa;</w:t>
      </w:r>
    </w:p>
    <w:p w14:paraId="32CDF17B" w14:textId="77777777"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VII. Evaluar las condiciones de la infraestructura física educativa en el Estado de México;</w:t>
      </w:r>
    </w:p>
    <w:p w14:paraId="2E44C64F" w14:textId="02B72A06" w:rsidR="00DA5AA0" w:rsidRPr="007A7EE2" w:rsidRDefault="00DA5AA0" w:rsidP="007A7EE2">
      <w:pPr>
        <w:spacing w:line="360" w:lineRule="auto"/>
        <w:ind w:left="567" w:right="539"/>
        <w:jc w:val="both"/>
        <w:rPr>
          <w:rFonts w:ascii="Palatino Linotype" w:hAnsi="Palatino Linotype" w:cs="Tahoma"/>
          <w:b/>
          <w:u w:val="single"/>
          <w:lang w:val="es-ES"/>
        </w:rPr>
      </w:pPr>
      <w:r w:rsidRPr="007A7EE2">
        <w:rPr>
          <w:rFonts w:ascii="Palatino Linotype" w:hAnsi="Palatino Linotype" w:cs="Tahoma"/>
          <w:lang w:val="es-ES"/>
        </w:rPr>
        <w:t xml:space="preserve">VIII. </w:t>
      </w:r>
      <w:r w:rsidRPr="007A7EE2">
        <w:rPr>
          <w:rFonts w:ascii="Palatino Linotype" w:hAnsi="Palatino Linotype" w:cs="Tahoma"/>
          <w:b/>
          <w:u w:val="single"/>
          <w:lang w:val="es-ES"/>
        </w:rPr>
        <w:t>Vigilar que las obras de infraestructura física educativa se ejecuten conforme a las especificaciones, proyectos, precios unitarios y programas aprobados y, en su caso, conforme a lo estipulado en los contratos de obra;</w:t>
      </w:r>
    </w:p>
    <w:p w14:paraId="4B593E42" w14:textId="0A876988"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IX. Proporcionar asesoría, apoyo técnico y administrativo especializado, a los municipios del Estado de México, dependencias del gobierno estatal, así como a los particulares que lo soliciten, para mejorar sus capacidades en el desarrollo de la infraestructura física educativa;</w:t>
      </w:r>
    </w:p>
    <w:p w14:paraId="69A4C529" w14:textId="6200DFAC"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X. Realizar la supervisión en materia de ejecución de obra de la infraestructura física educativa en instituciones de control federal, con base en los convenios que, en su caso, se suscriban con el Instituto Nacional de la Infraestructura Física Educativa u otras instancias federales;</w:t>
      </w:r>
    </w:p>
    <w:p w14:paraId="59E59F2D" w14:textId="475ED251"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lastRenderedPageBreak/>
        <w:t xml:space="preserve">XI. </w:t>
      </w:r>
      <w:r w:rsidRPr="007A7EE2">
        <w:rPr>
          <w:rFonts w:ascii="Palatino Linotype" w:hAnsi="Palatino Linotype" w:cs="Tahoma"/>
          <w:b/>
          <w:u w:val="single"/>
          <w:lang w:val="es-ES"/>
        </w:rPr>
        <w:t>Dictaminar los proyectos ejecutivos</w:t>
      </w:r>
      <w:r w:rsidRPr="007A7EE2">
        <w:rPr>
          <w:rFonts w:ascii="Palatino Linotype" w:hAnsi="Palatino Linotype" w:cs="Tahoma"/>
          <w:lang w:val="es-ES"/>
        </w:rPr>
        <w:t xml:space="preserve"> de la infraestructura física educativa conforme a la normatividad aplicable;</w:t>
      </w:r>
    </w:p>
    <w:p w14:paraId="1A126836" w14:textId="6A39D38A"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XII. Elaborar diagnósticos y, en su caso, dictámenes relativos a la infraestructura física educativa, en materia estructural y de mantenimiento;</w:t>
      </w:r>
    </w:p>
    <w:p w14:paraId="74EA536D" w14:textId="32BA905B"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 xml:space="preserve">XIII. </w:t>
      </w:r>
      <w:r w:rsidRPr="007A7EE2">
        <w:rPr>
          <w:rFonts w:ascii="Palatino Linotype" w:hAnsi="Palatino Linotype" w:cs="Tahoma"/>
          <w:b/>
          <w:u w:val="single"/>
          <w:lang w:val="es-ES"/>
        </w:rPr>
        <w:t xml:space="preserve">Analizar y dictaminar los proyectos ejecutivos para la construcción de la infraestructura física educativa </w:t>
      </w:r>
      <w:r w:rsidRPr="007A7EE2">
        <w:rPr>
          <w:rFonts w:ascii="Palatino Linotype" w:hAnsi="Palatino Linotype" w:cs="Tahoma"/>
          <w:lang w:val="es-ES"/>
        </w:rPr>
        <w:t>así como las condiciones físicas de las instalaciones de las escuelas particulares que estén en trámite de incorporación a través del Reconocimiento de Validez Oficial de Estudios o de la autorización correspondiente;</w:t>
      </w:r>
    </w:p>
    <w:p w14:paraId="0666253A" w14:textId="4F6F05EE"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XIV. Certificar la calidad de la infraestructura física educativa en la entidad conforme a las normas y especificaciones que para tal efecto se establezcan;</w:t>
      </w:r>
    </w:p>
    <w:p w14:paraId="17AEC763" w14:textId="77777777"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XV. Establecer los precios y tarifas por los bienes y servicios que el instituto preste;</w:t>
      </w:r>
    </w:p>
    <w:p w14:paraId="273A6676" w14:textId="01BE36B4"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XVI. Determinar las previsiones presupuestales y financieras para la atención de daños en la infraestructura física educativa;</w:t>
      </w:r>
    </w:p>
    <w:p w14:paraId="6CB3124B" w14:textId="3B286D54"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XVII. Convenir con instancias federales, estatales y municipales, la construcción, reparación, rehabilitación, mantenimiento y equipamiento de obras inherentes al desarrollo educativo, social, cultural y deportivo;</w:t>
      </w:r>
    </w:p>
    <w:p w14:paraId="2CD1C5BA" w14:textId="77777777"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XVIII. Expedir las normas internas necesarias para el cumplimiento de sus atribuciones;</w:t>
      </w:r>
    </w:p>
    <w:p w14:paraId="20AE96C9" w14:textId="069B46F7" w:rsidR="00DA5AA0" w:rsidRPr="007A7EE2" w:rsidRDefault="00DA5AA0" w:rsidP="007A7EE2">
      <w:pPr>
        <w:spacing w:line="360" w:lineRule="auto"/>
        <w:ind w:left="567" w:right="539"/>
        <w:jc w:val="both"/>
        <w:rPr>
          <w:rFonts w:ascii="Palatino Linotype" w:hAnsi="Palatino Linotype" w:cs="Tahoma"/>
          <w:lang w:val="es-ES"/>
        </w:rPr>
      </w:pPr>
      <w:r w:rsidRPr="007A7EE2">
        <w:rPr>
          <w:rFonts w:ascii="Palatino Linotype" w:hAnsi="Palatino Linotype" w:cs="Tahoma"/>
          <w:lang w:val="es-ES"/>
        </w:rPr>
        <w:t>XIX. Las demás que se establezcan en otras disposiciones legales.</w:t>
      </w:r>
      <w:r w:rsidRPr="007A7EE2">
        <w:rPr>
          <w:rFonts w:ascii="Palatino Linotype" w:hAnsi="Palatino Linotype" w:cs="Tahoma"/>
          <w:lang w:val="es-ES"/>
        </w:rPr>
        <w:cr/>
      </w:r>
    </w:p>
    <w:p w14:paraId="1D072BAC" w14:textId="77777777" w:rsidR="009774F0" w:rsidRPr="007A7EE2" w:rsidRDefault="001250DC"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4"/>
          <w:lang w:val="es-ES"/>
        </w:rPr>
        <w:t xml:space="preserve">Conforme a lo expuesto, al Instituto Mexiquense de Infraestructura Física Educativa (IMIFE) le corresponde </w:t>
      </w:r>
      <w:r w:rsidRPr="007A7EE2">
        <w:rPr>
          <w:rFonts w:ascii="Palatino Linotype" w:hAnsi="Palatino Linotype" w:cs="Tahoma"/>
          <w:b/>
          <w:sz w:val="22"/>
          <w:szCs w:val="24"/>
          <w:lang w:val="es-ES"/>
        </w:rPr>
        <w:t xml:space="preserve">la </w:t>
      </w:r>
      <w:r w:rsidR="007F2E09" w:rsidRPr="007A7EE2">
        <w:rPr>
          <w:rFonts w:ascii="Palatino Linotype" w:hAnsi="Palatino Linotype" w:cs="Tahoma"/>
          <w:b/>
          <w:sz w:val="22"/>
          <w:szCs w:val="24"/>
          <w:lang w:val="es-ES"/>
        </w:rPr>
        <w:t>construcción</w:t>
      </w:r>
      <w:r w:rsidRPr="007A7EE2">
        <w:rPr>
          <w:rFonts w:ascii="Palatino Linotype" w:hAnsi="Palatino Linotype" w:cs="Tahoma"/>
          <w:b/>
          <w:sz w:val="22"/>
          <w:szCs w:val="24"/>
          <w:lang w:val="es-ES"/>
        </w:rPr>
        <w:t xml:space="preserve"> y rehabilitación de los espacios educativos en los tres niveles</w:t>
      </w:r>
      <w:r w:rsidR="007F2E09" w:rsidRPr="007A7EE2">
        <w:rPr>
          <w:rFonts w:ascii="Palatino Linotype" w:hAnsi="Palatino Linotype" w:cs="Tahoma"/>
          <w:b/>
          <w:sz w:val="22"/>
          <w:szCs w:val="24"/>
          <w:lang w:val="es-ES"/>
        </w:rPr>
        <w:t xml:space="preserve"> de educación</w:t>
      </w:r>
      <w:r w:rsidRPr="007A7EE2">
        <w:rPr>
          <w:rFonts w:ascii="Palatino Linotype" w:hAnsi="Palatino Linotype" w:cs="Tahoma"/>
          <w:sz w:val="22"/>
          <w:szCs w:val="24"/>
          <w:lang w:val="es-ES"/>
        </w:rPr>
        <w:t>: básico,</w:t>
      </w:r>
      <w:r w:rsidR="007F2E09" w:rsidRPr="007A7EE2">
        <w:rPr>
          <w:rFonts w:ascii="Palatino Linotype" w:hAnsi="Palatino Linotype" w:cs="Tahoma"/>
          <w:sz w:val="22"/>
          <w:szCs w:val="24"/>
          <w:lang w:val="es-ES"/>
        </w:rPr>
        <w:t xml:space="preserve"> medio superior y superior, </w:t>
      </w:r>
      <w:r w:rsidRPr="007A7EE2">
        <w:rPr>
          <w:rFonts w:ascii="Palatino Linotype" w:hAnsi="Palatino Linotype" w:cs="Tahoma"/>
          <w:sz w:val="22"/>
          <w:szCs w:val="24"/>
          <w:lang w:val="es-ES"/>
        </w:rPr>
        <w:t xml:space="preserve">como es el caso de la </w:t>
      </w:r>
      <w:r w:rsidRPr="007A7EE2">
        <w:rPr>
          <w:rFonts w:ascii="Palatino Linotype" w:hAnsi="Palatino Linotype" w:cs="Tahoma"/>
          <w:sz w:val="22"/>
          <w:szCs w:val="22"/>
        </w:rPr>
        <w:t>Universidad Politécnica del Valle de Toluca</w:t>
      </w:r>
      <w:r w:rsidR="007F2E09" w:rsidRPr="007A7EE2">
        <w:rPr>
          <w:rFonts w:ascii="Palatino Linotype" w:hAnsi="Palatino Linotype" w:cs="Tahoma"/>
          <w:sz w:val="22"/>
          <w:szCs w:val="22"/>
        </w:rPr>
        <w:t xml:space="preserve">. </w:t>
      </w:r>
    </w:p>
    <w:p w14:paraId="67985B45" w14:textId="77777777" w:rsidR="009774F0" w:rsidRPr="007A7EE2" w:rsidRDefault="009774F0" w:rsidP="007A7EE2">
      <w:pPr>
        <w:spacing w:line="360" w:lineRule="auto"/>
        <w:jc w:val="both"/>
        <w:rPr>
          <w:rFonts w:ascii="Palatino Linotype" w:hAnsi="Palatino Linotype" w:cs="Tahoma"/>
          <w:sz w:val="22"/>
          <w:szCs w:val="22"/>
        </w:rPr>
      </w:pPr>
    </w:p>
    <w:p w14:paraId="5AF2429A" w14:textId="11AF4BC3" w:rsidR="009774F0" w:rsidRPr="007A7EE2" w:rsidRDefault="009774F0"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Es importante</w:t>
      </w:r>
      <w:r w:rsidR="00745690" w:rsidRPr="007A7EE2">
        <w:rPr>
          <w:rFonts w:ascii="Palatino Linotype" w:hAnsi="Palatino Linotype" w:cs="Tahoma"/>
          <w:sz w:val="22"/>
          <w:szCs w:val="22"/>
        </w:rPr>
        <w:t xml:space="preserve"> tomar en consideración que el R</w:t>
      </w:r>
      <w:r w:rsidRPr="007A7EE2">
        <w:rPr>
          <w:rFonts w:ascii="Palatino Linotype" w:hAnsi="Palatino Linotype" w:cs="Tahoma"/>
          <w:sz w:val="22"/>
          <w:szCs w:val="22"/>
        </w:rPr>
        <w:t xml:space="preserve">ecurrente en su solicitud hace referente al </w:t>
      </w:r>
      <w:r w:rsidRPr="007A7EE2">
        <w:rPr>
          <w:rFonts w:ascii="Palatino Linotype" w:hAnsi="Palatino Linotype" w:cs="Tahoma"/>
          <w:i/>
          <w:sz w:val="22"/>
          <w:szCs w:val="22"/>
        </w:rPr>
        <w:t>histórico de planos de construcción</w:t>
      </w:r>
      <w:r w:rsidRPr="007A7EE2">
        <w:rPr>
          <w:rFonts w:ascii="Palatino Linotype" w:hAnsi="Palatino Linotype" w:cs="Tahoma"/>
          <w:sz w:val="22"/>
          <w:szCs w:val="22"/>
        </w:rPr>
        <w:t xml:space="preserve"> entendiéndose así desde la creación de la Universidad Politécnica del Valle de Toluca; por lo que </w:t>
      </w:r>
      <w:r w:rsidRPr="007A7EE2">
        <w:rPr>
          <w:rFonts w:ascii="Palatino Linotype" w:hAnsi="Palatino Linotype" w:cs="Tahoma"/>
          <w:sz w:val="22"/>
          <w:szCs w:val="24"/>
        </w:rPr>
        <w:t>resulta de nuestro interés precisar que el Decreto de creación del Sujeto</w:t>
      </w:r>
      <w:r w:rsidRPr="007A7EE2">
        <w:rPr>
          <w:rFonts w:ascii="Palatino Linotype" w:hAnsi="Palatino Linotype" w:cs="Tahoma"/>
          <w:b/>
          <w:sz w:val="22"/>
          <w:szCs w:val="24"/>
        </w:rPr>
        <w:t xml:space="preserve"> </w:t>
      </w:r>
      <w:r w:rsidRPr="007A7EE2">
        <w:rPr>
          <w:rFonts w:ascii="Palatino Linotype" w:hAnsi="Palatino Linotype" w:cs="Tahoma"/>
          <w:sz w:val="22"/>
          <w:szCs w:val="24"/>
        </w:rPr>
        <w:t>Obligado</w:t>
      </w:r>
      <w:r w:rsidRPr="007A7EE2">
        <w:rPr>
          <w:rFonts w:ascii="Palatino Linotype" w:hAnsi="Palatino Linotype" w:cs="Tahoma"/>
          <w:b/>
          <w:sz w:val="22"/>
          <w:szCs w:val="24"/>
        </w:rPr>
        <w:t xml:space="preserve"> </w:t>
      </w:r>
      <w:r w:rsidRPr="007A7EE2">
        <w:rPr>
          <w:rFonts w:ascii="Palatino Linotype" w:hAnsi="Palatino Linotype" w:cs="Tahoma"/>
          <w:sz w:val="22"/>
          <w:szCs w:val="24"/>
        </w:rPr>
        <w:t xml:space="preserve">fue publicado el trece de noviembre de dos mil seis, en el </w:t>
      </w:r>
      <w:r w:rsidRPr="007A7EE2">
        <w:rPr>
          <w:rFonts w:ascii="Palatino Linotype" w:hAnsi="Palatino Linotype" w:cs="Tahoma"/>
          <w:sz w:val="22"/>
          <w:szCs w:val="24"/>
        </w:rPr>
        <w:lastRenderedPageBreak/>
        <w:t>Periódico Oficial “Gaceta del Gobierno”; sin embargo, el Plan de Desarrollo Institucional 2012-2017 de la propia Universidad</w:t>
      </w:r>
      <w:r w:rsidRPr="007A7EE2">
        <w:rPr>
          <w:rFonts w:ascii="Palatino Linotype" w:hAnsi="Palatino Linotype" w:cs="Tahoma"/>
          <w:b/>
          <w:sz w:val="22"/>
          <w:szCs w:val="24"/>
        </w:rPr>
        <w:t xml:space="preserve"> </w:t>
      </w:r>
      <w:r w:rsidRPr="007A7EE2">
        <w:rPr>
          <w:rFonts w:ascii="Palatino Linotype" w:hAnsi="Palatino Linotype" w:cs="Tahoma"/>
          <w:sz w:val="22"/>
          <w:szCs w:val="24"/>
        </w:rPr>
        <w:t>publicado en febrero de dos mil doce (</w:t>
      </w:r>
      <w:hyperlink r:id="rId8" w:history="1">
        <w:r w:rsidRPr="007A7EE2">
          <w:rPr>
            <w:rStyle w:val="Hipervnculo"/>
            <w:rFonts w:ascii="Palatino Linotype" w:hAnsi="Palatino Linotype" w:cs="Tahoma"/>
            <w:sz w:val="22"/>
            <w:szCs w:val="24"/>
          </w:rPr>
          <w:t>https://www.ipomex.org.mx/ipo3/lgt/indice/UPVT/art_92_i/0/0/8.web</w:t>
        </w:r>
      </w:hyperlink>
      <w:r w:rsidRPr="007A7EE2">
        <w:rPr>
          <w:rFonts w:ascii="Palatino Linotype" w:hAnsi="Palatino Linotype" w:cs="Tahoma"/>
          <w:sz w:val="22"/>
          <w:szCs w:val="24"/>
        </w:rPr>
        <w:t xml:space="preserve">), señala que inició sus operaciones el once de septiembre de dos mil seis , con una oferta educativa inicial de diversos programas, por lo que se entendería la entrega de la información debe comprender desde dicha fecha. </w:t>
      </w:r>
    </w:p>
    <w:p w14:paraId="5D02132E" w14:textId="77777777" w:rsidR="009774F0" w:rsidRPr="007A7EE2" w:rsidRDefault="009774F0" w:rsidP="007A7EE2">
      <w:pPr>
        <w:spacing w:line="360" w:lineRule="auto"/>
        <w:jc w:val="both"/>
        <w:rPr>
          <w:rFonts w:ascii="Palatino Linotype" w:hAnsi="Palatino Linotype" w:cs="Tahoma"/>
          <w:sz w:val="22"/>
          <w:szCs w:val="22"/>
        </w:rPr>
      </w:pPr>
    </w:p>
    <w:p w14:paraId="0BE506B2" w14:textId="4605CB7A" w:rsidR="007F2E09" w:rsidRPr="007A7EE2" w:rsidRDefault="009774F0" w:rsidP="007A7EE2">
      <w:pPr>
        <w:spacing w:line="360" w:lineRule="auto"/>
        <w:jc w:val="both"/>
        <w:rPr>
          <w:rFonts w:ascii="Palatino Linotype" w:hAnsi="Palatino Linotype" w:cs="Tahoma"/>
          <w:sz w:val="22"/>
          <w:szCs w:val="24"/>
          <w:lang w:val="es-ES"/>
        </w:rPr>
      </w:pPr>
      <w:r w:rsidRPr="007A7EE2">
        <w:rPr>
          <w:rFonts w:ascii="Palatino Linotype" w:hAnsi="Palatino Linotype" w:cs="Tahoma"/>
          <w:sz w:val="22"/>
          <w:szCs w:val="22"/>
        </w:rPr>
        <w:t xml:space="preserve">Ahora  bien, conforme a la normatividad consultada, el veintidós de diciembre de dos mil diez mediante el Decreto número 252, publicado en el Periódico Oficial “Gaceta de Gobierno” se reformó el Título Octavo del Libro Tercero del Código Administrativo del Estado de México por el cual cambia de denominación el ahora </w:t>
      </w:r>
      <w:r w:rsidRPr="007A7EE2">
        <w:rPr>
          <w:rFonts w:ascii="Palatino Linotype" w:hAnsi="Palatino Linotype" w:cs="Tahoma"/>
          <w:sz w:val="22"/>
          <w:szCs w:val="24"/>
          <w:lang w:val="es-ES"/>
        </w:rPr>
        <w:t>Instituto Mexiquense de Infraestructura Física Educativa (IMIFE); siendo antes el denominado Comité de Instalaciones Educativas del Estado de México (CIEEM)</w:t>
      </w:r>
      <w:r w:rsidR="000D28D9" w:rsidRPr="007A7EE2">
        <w:rPr>
          <w:rFonts w:ascii="Palatino Linotype" w:hAnsi="Palatino Linotype" w:cs="Tahoma"/>
          <w:sz w:val="22"/>
          <w:szCs w:val="24"/>
          <w:lang w:val="es-ES"/>
        </w:rPr>
        <w:t xml:space="preserve">. </w:t>
      </w:r>
    </w:p>
    <w:p w14:paraId="3F65F8C7" w14:textId="77777777" w:rsidR="000D28D9" w:rsidRPr="007A7EE2" w:rsidRDefault="000D28D9" w:rsidP="007A7EE2">
      <w:pPr>
        <w:spacing w:line="360" w:lineRule="auto"/>
        <w:jc w:val="both"/>
        <w:rPr>
          <w:rFonts w:ascii="Palatino Linotype" w:hAnsi="Palatino Linotype" w:cs="Tahoma"/>
          <w:sz w:val="22"/>
          <w:szCs w:val="24"/>
          <w:lang w:val="es-ES"/>
        </w:rPr>
      </w:pPr>
    </w:p>
    <w:p w14:paraId="10CAF61C" w14:textId="740EF796" w:rsidR="000D28D9" w:rsidRPr="007A7EE2" w:rsidRDefault="000D28D9"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El Comité de Instalaciones Educativas del Estado de México (CIEEM) llevo a cabo funciones de febrero de mil novecientos noventa y ocho hasta diciembre de dos mil diez con el cambio de denominación y reforma al Código Administrativo del Estado de México; por lo tanto, en el año en el que inicio operaciones la Universidad Politécnica del Valle de Toluca, el CIEEM fue el encar</w:t>
      </w:r>
      <w:r w:rsidR="00745690" w:rsidRPr="007A7EE2">
        <w:rPr>
          <w:rFonts w:ascii="Palatino Linotype" w:hAnsi="Palatino Linotype" w:cs="Tahoma"/>
          <w:sz w:val="22"/>
          <w:szCs w:val="22"/>
        </w:rPr>
        <w:t>go de la construcción de dicha U</w:t>
      </w:r>
      <w:r w:rsidRPr="007A7EE2">
        <w:rPr>
          <w:rFonts w:ascii="Palatino Linotype" w:hAnsi="Palatino Linotype" w:cs="Tahoma"/>
          <w:sz w:val="22"/>
          <w:szCs w:val="22"/>
        </w:rPr>
        <w:t>niversidad, facultad que se encontraba establecida en el Reglamento Interno del Comité de Instalaciones Educativas del Estado de México:</w:t>
      </w:r>
    </w:p>
    <w:p w14:paraId="0637B574" w14:textId="77777777" w:rsidR="000D28D9" w:rsidRPr="007A7EE2" w:rsidRDefault="000D28D9" w:rsidP="007A7EE2">
      <w:pPr>
        <w:spacing w:line="360" w:lineRule="auto"/>
        <w:jc w:val="both"/>
        <w:rPr>
          <w:rFonts w:ascii="Palatino Linotype" w:hAnsi="Palatino Linotype" w:cs="Tahoma"/>
          <w:sz w:val="22"/>
          <w:szCs w:val="22"/>
        </w:rPr>
      </w:pPr>
    </w:p>
    <w:p w14:paraId="7C23EE93" w14:textId="5E3ABB2E" w:rsidR="000D28D9" w:rsidRPr="007A7EE2" w:rsidRDefault="000D28D9" w:rsidP="007A7EE2">
      <w:pPr>
        <w:spacing w:line="360" w:lineRule="auto"/>
        <w:ind w:left="567" w:right="539"/>
        <w:jc w:val="both"/>
        <w:rPr>
          <w:rFonts w:ascii="Palatino Linotype" w:hAnsi="Palatino Linotype" w:cs="Tahoma"/>
        </w:rPr>
      </w:pPr>
      <w:r w:rsidRPr="007A7EE2">
        <w:rPr>
          <w:rFonts w:ascii="Palatino Linotype" w:hAnsi="Palatino Linotype" w:cs="Tahoma"/>
        </w:rPr>
        <w:t>Artículo 4.- El Comité tendrá, además de las atribuciones señaladas en el Código Administrativo del Estado de México, las siguientes:</w:t>
      </w:r>
    </w:p>
    <w:p w14:paraId="372A5F37" w14:textId="52297714" w:rsidR="000D28D9" w:rsidRPr="007A7EE2" w:rsidRDefault="000D28D9" w:rsidP="007A7EE2">
      <w:pPr>
        <w:spacing w:line="360" w:lineRule="auto"/>
        <w:ind w:left="567" w:right="539"/>
        <w:jc w:val="both"/>
        <w:rPr>
          <w:rFonts w:ascii="Palatino Linotype" w:hAnsi="Palatino Linotype" w:cs="Tahoma"/>
          <w:b/>
          <w:u w:val="single"/>
        </w:rPr>
      </w:pPr>
      <w:r w:rsidRPr="007A7EE2">
        <w:rPr>
          <w:rFonts w:ascii="Palatino Linotype" w:hAnsi="Palatino Linotype" w:cs="Tahoma"/>
        </w:rPr>
        <w:t xml:space="preserve">I. </w:t>
      </w:r>
      <w:r w:rsidRPr="007A7EE2">
        <w:rPr>
          <w:rFonts w:ascii="Palatino Linotype" w:hAnsi="Palatino Linotype" w:cs="Tahoma"/>
          <w:b/>
          <w:u w:val="single"/>
        </w:rPr>
        <w:t>Ejercer las atribuciones que corresponden al Estado en materia de construcción, reparación, mantenimiento, habilitación y equipamiento de la infraestructura educativa;</w:t>
      </w:r>
    </w:p>
    <w:p w14:paraId="6F93A216" w14:textId="77777777" w:rsidR="000D28D9" w:rsidRPr="007A7EE2" w:rsidRDefault="000D28D9" w:rsidP="007A7EE2">
      <w:pPr>
        <w:spacing w:line="360" w:lineRule="auto"/>
        <w:ind w:left="567" w:right="539"/>
        <w:jc w:val="both"/>
        <w:rPr>
          <w:rFonts w:ascii="Palatino Linotype" w:hAnsi="Palatino Linotype" w:cs="Tahoma"/>
        </w:rPr>
      </w:pPr>
      <w:r w:rsidRPr="007A7EE2">
        <w:rPr>
          <w:rFonts w:ascii="Palatino Linotype" w:hAnsi="Palatino Linotype" w:cs="Tahoma"/>
        </w:rPr>
        <w:lastRenderedPageBreak/>
        <w:t>II. Evaluar las condiciones físicas de la infraestructura educativa en la Entidad;</w:t>
      </w:r>
    </w:p>
    <w:p w14:paraId="4F62453A" w14:textId="16319426" w:rsidR="000D28D9" w:rsidRPr="007A7EE2" w:rsidRDefault="000D28D9" w:rsidP="007A7EE2">
      <w:pPr>
        <w:spacing w:line="360" w:lineRule="auto"/>
        <w:ind w:left="567" w:right="539"/>
        <w:jc w:val="both"/>
        <w:rPr>
          <w:rFonts w:ascii="Palatino Linotype" w:hAnsi="Palatino Linotype" w:cs="Tahoma"/>
        </w:rPr>
      </w:pPr>
      <w:r w:rsidRPr="007A7EE2">
        <w:rPr>
          <w:rFonts w:ascii="Palatino Linotype" w:hAnsi="Palatino Linotype" w:cs="Tahoma"/>
        </w:rPr>
        <w:t>III. Inventariar los planteles educativos del Estado, que se encuentren en etapa de construcción, reparación, mantenimiento, habilitación y equipamiento; y</w:t>
      </w:r>
    </w:p>
    <w:p w14:paraId="0E2BB426" w14:textId="3DAAC084" w:rsidR="000D28D9" w:rsidRPr="007A7EE2" w:rsidRDefault="000D28D9" w:rsidP="007A7EE2">
      <w:pPr>
        <w:spacing w:line="360" w:lineRule="auto"/>
        <w:ind w:left="567" w:right="539"/>
        <w:jc w:val="both"/>
        <w:rPr>
          <w:rFonts w:ascii="Palatino Linotype" w:hAnsi="Palatino Linotype" w:cs="Tahoma"/>
        </w:rPr>
      </w:pPr>
      <w:r w:rsidRPr="007A7EE2">
        <w:rPr>
          <w:rFonts w:ascii="Palatino Linotype" w:hAnsi="Palatino Linotype" w:cs="Tahoma"/>
        </w:rPr>
        <w:t>IV. Supervisar el estado que guardan los planteles educativos en los que el Comité tenga responsabilidad de ejercicios financieros.</w:t>
      </w:r>
    </w:p>
    <w:p w14:paraId="35B7BA12" w14:textId="77777777" w:rsidR="007F2E09" w:rsidRPr="007A7EE2" w:rsidRDefault="007F2E09" w:rsidP="007A7EE2">
      <w:pPr>
        <w:spacing w:line="360" w:lineRule="auto"/>
        <w:jc w:val="both"/>
        <w:rPr>
          <w:rFonts w:ascii="Palatino Linotype" w:hAnsi="Palatino Linotype" w:cs="Tahoma"/>
          <w:sz w:val="22"/>
          <w:szCs w:val="22"/>
        </w:rPr>
      </w:pPr>
    </w:p>
    <w:p w14:paraId="29084B7E" w14:textId="3BB49249" w:rsidR="008E68F7" w:rsidRPr="007A7EE2" w:rsidRDefault="007F2E09" w:rsidP="007A7EE2">
      <w:pPr>
        <w:spacing w:line="360" w:lineRule="auto"/>
        <w:jc w:val="both"/>
        <w:rPr>
          <w:rFonts w:ascii="Palatino Linotype" w:hAnsi="Palatino Linotype" w:cs="Tahoma"/>
          <w:sz w:val="22"/>
          <w:szCs w:val="24"/>
          <w:lang w:val="es-ES"/>
        </w:rPr>
      </w:pPr>
      <w:r w:rsidRPr="007A7EE2">
        <w:rPr>
          <w:rFonts w:ascii="Palatino Linotype" w:hAnsi="Palatino Linotype" w:cs="Tahoma"/>
          <w:sz w:val="22"/>
          <w:szCs w:val="22"/>
        </w:rPr>
        <w:t xml:space="preserve">Por lo tanto, conforme </w:t>
      </w:r>
      <w:r w:rsidR="000D28D9" w:rsidRPr="007A7EE2">
        <w:rPr>
          <w:rFonts w:ascii="Palatino Linotype" w:hAnsi="Palatino Linotype" w:cs="Tahoma"/>
          <w:sz w:val="22"/>
          <w:szCs w:val="22"/>
        </w:rPr>
        <w:t xml:space="preserve">a lo expuesto, se advierte que de la información solicitada  no existe la obligación de que haya sido generada o poseída por la Universidad Politécnica del Valle de Toluca, situación que fue expuesta en la </w:t>
      </w:r>
      <w:r w:rsidRPr="007A7EE2">
        <w:rPr>
          <w:rFonts w:ascii="Palatino Linotype" w:hAnsi="Palatino Linotype" w:cs="Tahoma"/>
          <w:sz w:val="22"/>
          <w:szCs w:val="22"/>
        </w:rPr>
        <w:t>respuesta primigenia</w:t>
      </w:r>
      <w:r w:rsidR="000D28D9" w:rsidRPr="007A7EE2">
        <w:rPr>
          <w:rFonts w:ascii="Palatino Linotype" w:hAnsi="Palatino Linotype" w:cs="Tahoma"/>
          <w:sz w:val="22"/>
          <w:szCs w:val="22"/>
        </w:rPr>
        <w:t xml:space="preserve"> del Sujeto Obligado</w:t>
      </w:r>
      <w:r w:rsidR="008F19F5" w:rsidRPr="007A7EE2">
        <w:rPr>
          <w:rFonts w:ascii="Palatino Linotype" w:hAnsi="Palatino Linotype" w:cs="Tahoma"/>
          <w:sz w:val="22"/>
          <w:szCs w:val="22"/>
        </w:rPr>
        <w:t>, y al ser</w:t>
      </w:r>
      <w:r w:rsidR="000D28D9" w:rsidRPr="007A7EE2">
        <w:rPr>
          <w:rFonts w:ascii="Palatino Linotype" w:hAnsi="Palatino Linotype" w:cs="Tahoma"/>
          <w:sz w:val="22"/>
          <w:szCs w:val="22"/>
        </w:rPr>
        <w:t xml:space="preserve"> </w:t>
      </w:r>
      <w:r w:rsidR="008F19F5" w:rsidRPr="007A7EE2">
        <w:rPr>
          <w:rFonts w:ascii="Palatino Linotype" w:hAnsi="Palatino Linotype" w:cs="Tahoma"/>
          <w:sz w:val="22"/>
          <w:szCs w:val="22"/>
        </w:rPr>
        <w:t>considerada una atribución y facultad de un Sujeto Obligado distinto, el</w:t>
      </w:r>
      <w:r w:rsidRPr="007A7EE2">
        <w:rPr>
          <w:rFonts w:ascii="Palatino Linotype" w:hAnsi="Palatino Linotype" w:cs="Tahoma"/>
          <w:sz w:val="22"/>
          <w:szCs w:val="22"/>
        </w:rPr>
        <w:t xml:space="preserve"> </w:t>
      </w:r>
      <w:r w:rsidRPr="007A7EE2">
        <w:rPr>
          <w:rFonts w:ascii="Palatino Linotype" w:hAnsi="Palatino Linotype" w:cs="Tahoma"/>
          <w:sz w:val="22"/>
          <w:szCs w:val="24"/>
          <w:lang w:val="es-ES"/>
        </w:rPr>
        <w:t>Instituto Mexiquense de Infraestructura Física Educativa</w:t>
      </w:r>
      <w:r w:rsidR="000D28D9" w:rsidRPr="007A7EE2">
        <w:rPr>
          <w:rFonts w:ascii="Palatino Linotype" w:hAnsi="Palatino Linotype" w:cs="Tahoma"/>
          <w:sz w:val="22"/>
          <w:szCs w:val="24"/>
          <w:lang w:val="es-ES"/>
        </w:rPr>
        <w:t xml:space="preserve">, </w:t>
      </w:r>
      <w:r w:rsidR="008F19F5" w:rsidRPr="007A7EE2">
        <w:rPr>
          <w:rFonts w:ascii="Palatino Linotype" w:hAnsi="Palatino Linotype" w:cs="Tahoma"/>
          <w:sz w:val="22"/>
          <w:szCs w:val="24"/>
          <w:lang w:val="es-ES"/>
        </w:rPr>
        <w:t>se dejan a salvo los derechos del Recurrente para que presente una nueva solicitud de informaci</w:t>
      </w:r>
      <w:r w:rsidR="00A47D73" w:rsidRPr="007A7EE2">
        <w:rPr>
          <w:rFonts w:ascii="Palatino Linotype" w:hAnsi="Palatino Linotype" w:cs="Tahoma"/>
          <w:sz w:val="22"/>
          <w:szCs w:val="24"/>
          <w:lang w:val="es-ES"/>
        </w:rPr>
        <w:t xml:space="preserve">ón ante dicho Instituto. </w:t>
      </w:r>
    </w:p>
    <w:p w14:paraId="3E44F07F" w14:textId="77777777" w:rsidR="008E68F7" w:rsidRPr="007A7EE2" w:rsidRDefault="008E68F7" w:rsidP="007A7EE2">
      <w:pPr>
        <w:spacing w:line="360" w:lineRule="auto"/>
        <w:jc w:val="both"/>
        <w:rPr>
          <w:rFonts w:ascii="Palatino Linotype" w:hAnsi="Palatino Linotype" w:cs="Tahoma"/>
          <w:sz w:val="22"/>
          <w:szCs w:val="24"/>
          <w:lang w:val="es-ES"/>
        </w:rPr>
      </w:pPr>
    </w:p>
    <w:p w14:paraId="504D3EA3" w14:textId="713EB11E" w:rsidR="00191EE7" w:rsidRPr="007A7EE2" w:rsidRDefault="00B5517B" w:rsidP="007A7EE2">
      <w:pPr>
        <w:spacing w:line="360" w:lineRule="auto"/>
        <w:jc w:val="both"/>
        <w:rPr>
          <w:rFonts w:ascii="Palatino Linotype" w:hAnsi="Palatino Linotype" w:cs="Tahoma"/>
          <w:sz w:val="22"/>
          <w:szCs w:val="24"/>
          <w:lang w:val="es-ES"/>
        </w:rPr>
      </w:pPr>
      <w:r w:rsidRPr="007A7EE2">
        <w:rPr>
          <w:rFonts w:ascii="Palatino Linotype" w:hAnsi="Palatino Linotype" w:cs="Tahoma"/>
          <w:sz w:val="22"/>
          <w:szCs w:val="24"/>
          <w:lang w:val="es-ES"/>
        </w:rPr>
        <w:t xml:space="preserve">Ahora bien, en su respuesta primigenia, el Sujeto Obligado a través de la Jefa de Departamento de </w:t>
      </w:r>
      <w:r w:rsidR="00DD5DD5" w:rsidRPr="007A7EE2">
        <w:rPr>
          <w:rFonts w:ascii="Palatino Linotype" w:hAnsi="Palatino Linotype" w:cs="Tahoma"/>
          <w:sz w:val="22"/>
          <w:szCs w:val="24"/>
          <w:lang w:val="es-ES"/>
        </w:rPr>
        <w:t>Recursos Humanos y Materiales,</w:t>
      </w:r>
      <w:r w:rsidRPr="007A7EE2">
        <w:rPr>
          <w:rFonts w:ascii="Palatino Linotype" w:hAnsi="Palatino Linotype" w:cs="Tahoma"/>
          <w:sz w:val="22"/>
          <w:szCs w:val="24"/>
          <w:lang w:val="es-ES"/>
        </w:rPr>
        <w:t xml:space="preserve"> indic</w:t>
      </w:r>
      <w:r w:rsidR="00DD5DD5" w:rsidRPr="007A7EE2">
        <w:rPr>
          <w:rFonts w:ascii="Palatino Linotype" w:hAnsi="Palatino Linotype" w:cs="Tahoma"/>
          <w:sz w:val="22"/>
          <w:szCs w:val="24"/>
          <w:lang w:val="es-ES"/>
        </w:rPr>
        <w:t>ó que aún se encontraban en proceso de construir la Unidad Interna de Protección Civil</w:t>
      </w:r>
      <w:r w:rsidR="00191EE7" w:rsidRPr="007A7EE2">
        <w:rPr>
          <w:rFonts w:ascii="Palatino Linotype" w:hAnsi="Palatino Linotype" w:cs="Tahoma"/>
          <w:sz w:val="22"/>
          <w:szCs w:val="24"/>
        </w:rPr>
        <w:t>, por lo que este Órgano Garante no está facultado para manifestarse sobre la veracidad de lo afirmad</w:t>
      </w:r>
      <w:r w:rsidR="00DD5DD5" w:rsidRPr="007A7EE2">
        <w:rPr>
          <w:rFonts w:ascii="Palatino Linotype" w:hAnsi="Palatino Linotype" w:cs="Tahoma"/>
          <w:sz w:val="22"/>
          <w:szCs w:val="24"/>
        </w:rPr>
        <w:t xml:space="preserve">o por parte del Sujeto Obligado. </w:t>
      </w:r>
    </w:p>
    <w:p w14:paraId="504D3EA4" w14:textId="77777777" w:rsidR="009D0858" w:rsidRPr="007A7EE2" w:rsidRDefault="009D0858" w:rsidP="007A7EE2">
      <w:pPr>
        <w:spacing w:line="360" w:lineRule="auto"/>
        <w:jc w:val="both"/>
        <w:rPr>
          <w:rFonts w:ascii="Palatino Linotype" w:hAnsi="Palatino Linotype" w:cs="Tahoma"/>
          <w:sz w:val="22"/>
          <w:szCs w:val="24"/>
        </w:rPr>
      </w:pPr>
    </w:p>
    <w:p w14:paraId="504D3EA5" w14:textId="782D9671" w:rsidR="00191EE7" w:rsidRPr="007A7EE2" w:rsidRDefault="00191EE7" w:rsidP="007A7EE2">
      <w:pPr>
        <w:spacing w:line="360" w:lineRule="auto"/>
        <w:jc w:val="both"/>
        <w:rPr>
          <w:rFonts w:ascii="Palatino Linotype" w:hAnsi="Palatino Linotype" w:cs="Tahoma"/>
          <w:sz w:val="22"/>
          <w:szCs w:val="24"/>
        </w:rPr>
      </w:pPr>
      <w:r w:rsidRPr="007A7EE2">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04D3EA6" w14:textId="77777777" w:rsidR="00191EE7" w:rsidRPr="007A7EE2" w:rsidRDefault="00191EE7" w:rsidP="007A7EE2">
      <w:pPr>
        <w:spacing w:line="360" w:lineRule="auto"/>
        <w:jc w:val="both"/>
        <w:rPr>
          <w:rFonts w:ascii="Palatino Linotype" w:hAnsi="Palatino Linotype" w:cs="Tahoma"/>
          <w:sz w:val="22"/>
          <w:szCs w:val="24"/>
        </w:rPr>
      </w:pPr>
    </w:p>
    <w:p w14:paraId="504D3EA7" w14:textId="77777777" w:rsidR="00191EE7" w:rsidRPr="007A7EE2" w:rsidRDefault="00191EE7" w:rsidP="007A7EE2">
      <w:pPr>
        <w:spacing w:line="360" w:lineRule="auto"/>
        <w:ind w:left="567" w:right="539"/>
        <w:jc w:val="both"/>
        <w:rPr>
          <w:rFonts w:ascii="Palatino Linotype" w:hAnsi="Palatino Linotype" w:cs="Tahoma"/>
          <w:szCs w:val="24"/>
        </w:rPr>
      </w:pPr>
      <w:r w:rsidRPr="007A7EE2">
        <w:rPr>
          <w:rFonts w:ascii="Palatino Linotype" w:hAnsi="Palatino Linotype" w:cs="Tahoma"/>
          <w:b/>
          <w:szCs w:val="24"/>
        </w:rPr>
        <w:t>“El Instituto Federal de Acceso a la Información y Protección de Datos no cuenta con facultades para pronunciarse respecto de la veracidad de los documentos proporcionados por los sujetos obligados.</w:t>
      </w:r>
      <w:r w:rsidRPr="007A7EE2">
        <w:rPr>
          <w:rFonts w:ascii="Palatino Linotype" w:hAnsi="Palatino Linotype" w:cs="Tahoma"/>
          <w:szCs w:val="24"/>
        </w:rPr>
        <w:t xml:space="preserve"> El Instituto Federal de Acceso a la </w:t>
      </w:r>
      <w:r w:rsidRPr="007A7EE2">
        <w:rPr>
          <w:rFonts w:ascii="Palatino Linotype" w:hAnsi="Palatino Linotype" w:cs="Tahoma"/>
          <w:szCs w:val="24"/>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04D3EA8" w14:textId="77777777" w:rsidR="00191EE7" w:rsidRPr="007A7EE2" w:rsidRDefault="00191EE7" w:rsidP="007A7EE2">
      <w:pPr>
        <w:spacing w:line="360" w:lineRule="auto"/>
        <w:jc w:val="both"/>
        <w:rPr>
          <w:rFonts w:ascii="Palatino Linotype" w:eastAsia="Calibri" w:hAnsi="Palatino Linotype" w:cs="Tahoma"/>
          <w:sz w:val="22"/>
          <w:szCs w:val="22"/>
          <w:lang w:eastAsia="es-ES_tradnl"/>
        </w:rPr>
      </w:pPr>
    </w:p>
    <w:p w14:paraId="504D3EA9" w14:textId="03BFF6D0" w:rsidR="00191EE7" w:rsidRPr="007A7EE2" w:rsidRDefault="00191EE7" w:rsidP="007A7EE2">
      <w:pPr>
        <w:spacing w:line="360" w:lineRule="auto"/>
        <w:jc w:val="both"/>
        <w:rPr>
          <w:rFonts w:ascii="Palatino Linotype" w:eastAsia="Calibri" w:hAnsi="Palatino Linotype" w:cs="Tahoma"/>
          <w:sz w:val="22"/>
          <w:szCs w:val="22"/>
          <w:lang w:eastAsia="es-ES_tradnl"/>
        </w:rPr>
      </w:pPr>
      <w:r w:rsidRPr="007A7EE2">
        <w:rPr>
          <w:rFonts w:ascii="Palatino Linotype" w:eastAsia="Calibri" w:hAnsi="Palatino Linotype" w:cs="Tahoma"/>
          <w:sz w:val="22"/>
          <w:szCs w:val="22"/>
          <w:lang w:eastAsia="es-ES_tradnl"/>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w:t>
      </w:r>
      <w:r w:rsidR="00DC6961" w:rsidRPr="007A7EE2">
        <w:rPr>
          <w:rFonts w:ascii="Palatino Linotype" w:eastAsia="Calibri" w:hAnsi="Palatino Linotype" w:cs="Tahoma"/>
          <w:sz w:val="22"/>
          <w:szCs w:val="22"/>
          <w:lang w:eastAsia="es-ES_tradnl"/>
        </w:rPr>
        <w:t>cceso a</w:t>
      </w:r>
      <w:r w:rsidRPr="007A7EE2">
        <w:rPr>
          <w:rFonts w:ascii="Palatino Linotype" w:eastAsia="Calibri" w:hAnsi="Palatino Linotype" w:cs="Tahoma"/>
          <w:sz w:val="22"/>
          <w:szCs w:val="22"/>
          <w:lang w:eastAsia="es-ES_tradnl"/>
        </w:rPr>
        <w:t xml:space="preserve"> los documentos que obren en sus archivos y que las unidades de transparencia deberán garantizar que las solicitudes se turnen a todas las áreas competentes.</w:t>
      </w:r>
    </w:p>
    <w:p w14:paraId="504D3EAA" w14:textId="77777777" w:rsidR="00BA0CE7" w:rsidRPr="007A7EE2" w:rsidRDefault="00BA0CE7" w:rsidP="007A7EE2">
      <w:pPr>
        <w:spacing w:line="360" w:lineRule="auto"/>
        <w:jc w:val="both"/>
        <w:rPr>
          <w:rFonts w:ascii="Palatino Linotype" w:eastAsia="Calibri" w:hAnsi="Palatino Linotype" w:cs="Tahoma"/>
          <w:sz w:val="22"/>
          <w:szCs w:val="22"/>
          <w:lang w:eastAsia="es-ES_tradnl"/>
        </w:rPr>
      </w:pPr>
    </w:p>
    <w:p w14:paraId="504D3EAB" w14:textId="3C6C5571" w:rsidR="00C81961" w:rsidRPr="007A7EE2" w:rsidRDefault="009E2EDB" w:rsidP="007A7EE2">
      <w:pPr>
        <w:spacing w:line="360" w:lineRule="auto"/>
        <w:ind w:right="-93"/>
        <w:jc w:val="both"/>
        <w:rPr>
          <w:rFonts w:ascii="Palatino Linotype" w:hAnsi="Palatino Linotype" w:cs="Tahoma"/>
          <w:sz w:val="22"/>
          <w:szCs w:val="22"/>
          <w:lang w:val="es-ES"/>
        </w:rPr>
      </w:pPr>
      <w:r w:rsidRPr="007A7EE2">
        <w:rPr>
          <w:rFonts w:ascii="Palatino Linotype" w:hAnsi="Palatino Linotype" w:cs="Tahoma"/>
          <w:b/>
          <w:sz w:val="22"/>
          <w:szCs w:val="22"/>
        </w:rPr>
        <w:t>SEXTO</w:t>
      </w:r>
      <w:r w:rsidR="002E6811" w:rsidRPr="007A7EE2">
        <w:rPr>
          <w:rFonts w:ascii="Palatino Linotype" w:hAnsi="Palatino Linotype" w:cs="Tahoma"/>
          <w:b/>
          <w:sz w:val="22"/>
          <w:szCs w:val="22"/>
        </w:rPr>
        <w:t xml:space="preserve">. Decisión. </w:t>
      </w:r>
      <w:r w:rsidR="002E6811" w:rsidRPr="007A7EE2">
        <w:rPr>
          <w:rFonts w:ascii="Palatino Linotype" w:hAnsi="Palatino Linotype" w:cs="Tahoma"/>
          <w:sz w:val="22"/>
          <w:szCs w:val="22"/>
        </w:rPr>
        <w:t xml:space="preserve">Con fundamento en el artículo 186, fracción </w:t>
      </w:r>
      <w:r w:rsidR="00203535" w:rsidRPr="007A7EE2">
        <w:rPr>
          <w:rFonts w:ascii="Palatino Linotype" w:hAnsi="Palatino Linotype" w:cs="Tahoma"/>
          <w:sz w:val="22"/>
          <w:szCs w:val="22"/>
        </w:rPr>
        <w:t>II</w:t>
      </w:r>
      <w:r w:rsidR="00C81961" w:rsidRPr="007A7EE2">
        <w:rPr>
          <w:rFonts w:ascii="Palatino Linotype" w:hAnsi="Palatino Linotype" w:cs="Tahoma"/>
          <w:sz w:val="22"/>
          <w:szCs w:val="22"/>
        </w:rPr>
        <w:t>,</w:t>
      </w:r>
      <w:r w:rsidR="002E6811" w:rsidRPr="007A7EE2">
        <w:rPr>
          <w:rFonts w:ascii="Palatino Linotype" w:hAnsi="Palatino Linotype" w:cs="Tahoma"/>
          <w:sz w:val="22"/>
          <w:szCs w:val="22"/>
        </w:rPr>
        <w:t xml:space="preserve"> de la Ley de Transparencia y Acceso a la Información Pública del Estado de México y Municipios, este Instituto considera procedente </w:t>
      </w:r>
      <w:r w:rsidRPr="007A7EE2">
        <w:rPr>
          <w:rFonts w:ascii="Palatino Linotype" w:hAnsi="Palatino Linotype" w:cs="Tahoma"/>
          <w:b/>
          <w:sz w:val="22"/>
          <w:szCs w:val="22"/>
        </w:rPr>
        <w:t xml:space="preserve">CONFIRMAR </w:t>
      </w:r>
      <w:r w:rsidR="00203535" w:rsidRPr="007A7EE2">
        <w:rPr>
          <w:rFonts w:ascii="Palatino Linotype" w:hAnsi="Palatino Linotype" w:cs="Tahoma"/>
          <w:sz w:val="22"/>
          <w:szCs w:val="22"/>
        </w:rPr>
        <w:t xml:space="preserve">la respuesta </w:t>
      </w:r>
      <w:r w:rsidRPr="007A7EE2">
        <w:rPr>
          <w:rFonts w:ascii="Palatino Linotype" w:hAnsi="Palatino Linotype" w:cs="Tahoma"/>
          <w:sz w:val="22"/>
          <w:szCs w:val="22"/>
        </w:rPr>
        <w:t xml:space="preserve">a la solicitud de información pública </w:t>
      </w:r>
      <w:r w:rsidR="008E68F7" w:rsidRPr="007A7EE2">
        <w:rPr>
          <w:rFonts w:ascii="Palatino Linotype" w:hAnsi="Palatino Linotype" w:cs="Tahoma"/>
          <w:b/>
          <w:bCs/>
          <w:sz w:val="22"/>
          <w:szCs w:val="22"/>
        </w:rPr>
        <w:t>01276</w:t>
      </w:r>
      <w:r w:rsidRPr="007A7EE2">
        <w:rPr>
          <w:rFonts w:ascii="Palatino Linotype" w:hAnsi="Palatino Linotype" w:cs="Tahoma"/>
          <w:b/>
          <w:bCs/>
          <w:sz w:val="22"/>
          <w:szCs w:val="22"/>
        </w:rPr>
        <w:t xml:space="preserve">/UPVT/IP/2018 </w:t>
      </w:r>
      <w:r w:rsidRPr="007A7EE2">
        <w:rPr>
          <w:rFonts w:ascii="Palatino Linotype" w:hAnsi="Palatino Linotype" w:cs="Tahoma"/>
          <w:bCs/>
          <w:sz w:val="22"/>
          <w:szCs w:val="22"/>
        </w:rPr>
        <w:t>que ha sido materia</w:t>
      </w:r>
      <w:r w:rsidRPr="007A7EE2">
        <w:rPr>
          <w:rFonts w:ascii="Palatino Linotype" w:hAnsi="Palatino Linotype" w:cs="Tahoma"/>
          <w:b/>
          <w:bCs/>
          <w:sz w:val="22"/>
          <w:szCs w:val="22"/>
        </w:rPr>
        <w:t xml:space="preserve"> </w:t>
      </w:r>
      <w:r w:rsidRPr="007A7EE2">
        <w:rPr>
          <w:rFonts w:ascii="Palatino Linotype" w:hAnsi="Palatino Linotype" w:cs="Tahoma"/>
          <w:bCs/>
          <w:sz w:val="22"/>
          <w:szCs w:val="22"/>
        </w:rPr>
        <w:t>del presente fallo por lo que este Pleno:</w:t>
      </w:r>
      <w:r w:rsidRPr="007A7EE2">
        <w:rPr>
          <w:rFonts w:ascii="Palatino Linotype" w:hAnsi="Palatino Linotype" w:cs="Tahoma"/>
          <w:b/>
          <w:bCs/>
          <w:sz w:val="22"/>
          <w:szCs w:val="22"/>
        </w:rPr>
        <w:t xml:space="preserve"> </w:t>
      </w:r>
    </w:p>
    <w:p w14:paraId="504D3EAC" w14:textId="77777777" w:rsidR="00B6258B" w:rsidRPr="007A7EE2" w:rsidRDefault="00B6258B" w:rsidP="007A7EE2">
      <w:pPr>
        <w:spacing w:line="360" w:lineRule="auto"/>
        <w:ind w:right="-93"/>
        <w:jc w:val="both"/>
        <w:rPr>
          <w:rFonts w:ascii="Palatino Linotype" w:eastAsia="Calibri" w:hAnsi="Palatino Linotype" w:cs="Tahoma"/>
          <w:bCs/>
          <w:sz w:val="22"/>
          <w:szCs w:val="22"/>
          <w:lang w:eastAsia="en-US"/>
        </w:rPr>
      </w:pPr>
    </w:p>
    <w:p w14:paraId="504D3EAD" w14:textId="77777777" w:rsidR="002B6436" w:rsidRPr="007A7EE2" w:rsidRDefault="002B6436" w:rsidP="007A7EE2">
      <w:pPr>
        <w:spacing w:line="360" w:lineRule="auto"/>
        <w:ind w:right="-93"/>
        <w:jc w:val="center"/>
        <w:rPr>
          <w:rFonts w:ascii="Palatino Linotype" w:eastAsia="Calibri" w:hAnsi="Palatino Linotype" w:cs="Tahoma"/>
          <w:b/>
          <w:bCs/>
          <w:sz w:val="22"/>
          <w:szCs w:val="22"/>
          <w:lang w:eastAsia="en-US"/>
        </w:rPr>
      </w:pPr>
    </w:p>
    <w:p w14:paraId="504D3EAE" w14:textId="77777777" w:rsidR="003C6934" w:rsidRPr="007A7EE2" w:rsidRDefault="003C6934" w:rsidP="007A7EE2">
      <w:pPr>
        <w:spacing w:line="360" w:lineRule="auto"/>
        <w:ind w:right="-93"/>
        <w:jc w:val="center"/>
        <w:rPr>
          <w:rFonts w:ascii="Palatino Linotype" w:eastAsia="Calibri" w:hAnsi="Palatino Linotype" w:cs="Tahoma"/>
          <w:b/>
          <w:bCs/>
          <w:sz w:val="22"/>
          <w:szCs w:val="22"/>
          <w:lang w:eastAsia="en-US"/>
        </w:rPr>
      </w:pPr>
      <w:r w:rsidRPr="007A7EE2">
        <w:rPr>
          <w:rFonts w:ascii="Palatino Linotype" w:eastAsia="Calibri" w:hAnsi="Palatino Linotype" w:cs="Tahoma"/>
          <w:b/>
          <w:bCs/>
          <w:sz w:val="22"/>
          <w:szCs w:val="22"/>
          <w:lang w:eastAsia="en-US"/>
        </w:rPr>
        <w:t>R</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E</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S</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U</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E</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L</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V</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E</w:t>
      </w:r>
      <w:r w:rsidR="009E2EDB" w:rsidRPr="007A7EE2">
        <w:rPr>
          <w:rFonts w:ascii="Palatino Linotype" w:eastAsia="Calibri" w:hAnsi="Palatino Linotype" w:cs="Tahoma"/>
          <w:b/>
          <w:bCs/>
          <w:sz w:val="22"/>
          <w:szCs w:val="22"/>
          <w:lang w:eastAsia="en-US"/>
        </w:rPr>
        <w:t xml:space="preserve"> </w:t>
      </w:r>
    </w:p>
    <w:p w14:paraId="504D3EAF" w14:textId="77777777" w:rsidR="003C6934" w:rsidRPr="007A7EE2" w:rsidRDefault="003C6934" w:rsidP="007A7EE2">
      <w:pPr>
        <w:spacing w:line="360" w:lineRule="auto"/>
        <w:ind w:right="-93"/>
        <w:rPr>
          <w:rFonts w:ascii="Palatino Linotype" w:eastAsia="Calibri" w:hAnsi="Palatino Linotype" w:cs="Tahoma"/>
          <w:b/>
          <w:bCs/>
          <w:sz w:val="22"/>
          <w:szCs w:val="22"/>
          <w:lang w:eastAsia="en-US"/>
        </w:rPr>
      </w:pPr>
    </w:p>
    <w:p w14:paraId="504D3EB0" w14:textId="553BFD80" w:rsidR="009E2EDB" w:rsidRPr="007A7EE2" w:rsidRDefault="009E2EDB" w:rsidP="007A7EE2">
      <w:pPr>
        <w:spacing w:line="360" w:lineRule="auto"/>
        <w:jc w:val="both"/>
        <w:rPr>
          <w:rFonts w:ascii="Palatino Linotype" w:hAnsi="Palatino Linotype" w:cs="Tahoma"/>
          <w:b/>
          <w:bCs/>
          <w:sz w:val="22"/>
          <w:szCs w:val="22"/>
        </w:rPr>
      </w:pPr>
      <w:r w:rsidRPr="007A7EE2">
        <w:rPr>
          <w:rFonts w:ascii="Palatino Linotype" w:hAnsi="Palatino Linotype"/>
          <w:b/>
          <w:sz w:val="22"/>
          <w:szCs w:val="22"/>
        </w:rPr>
        <w:t xml:space="preserve">PRIMERO. </w:t>
      </w:r>
      <w:r w:rsidRPr="007A7EE2">
        <w:rPr>
          <w:rFonts w:ascii="Palatino Linotype" w:hAnsi="Palatino Linotype"/>
          <w:sz w:val="22"/>
          <w:szCs w:val="22"/>
        </w:rPr>
        <w:t xml:space="preserve">Se </w:t>
      </w:r>
      <w:r w:rsidRPr="007A7EE2">
        <w:rPr>
          <w:rFonts w:ascii="Palatino Linotype" w:hAnsi="Palatino Linotype"/>
          <w:b/>
          <w:sz w:val="22"/>
          <w:szCs w:val="22"/>
        </w:rPr>
        <w:t>CONFIRMA</w:t>
      </w:r>
      <w:r w:rsidRPr="007A7EE2">
        <w:rPr>
          <w:rFonts w:ascii="Palatino Linotype" w:hAnsi="Palatino Linotype"/>
          <w:sz w:val="22"/>
          <w:szCs w:val="22"/>
        </w:rPr>
        <w:t xml:space="preserve"> la respuesta del Sujeto Obligado</w:t>
      </w:r>
      <w:r w:rsidRPr="007A7EE2">
        <w:rPr>
          <w:rFonts w:ascii="Palatino Linotype" w:hAnsi="Palatino Linotype"/>
          <w:b/>
          <w:sz w:val="22"/>
          <w:szCs w:val="22"/>
        </w:rPr>
        <w:t xml:space="preserve"> </w:t>
      </w:r>
      <w:r w:rsidRPr="007A7EE2">
        <w:rPr>
          <w:rFonts w:ascii="Palatino Linotype" w:hAnsi="Palatino Linotype"/>
          <w:bCs/>
          <w:sz w:val="22"/>
          <w:szCs w:val="22"/>
        </w:rPr>
        <w:t xml:space="preserve">a la solicitud de información </w:t>
      </w:r>
      <w:r w:rsidR="008E68F7" w:rsidRPr="007A7EE2">
        <w:rPr>
          <w:rFonts w:ascii="Palatino Linotype" w:hAnsi="Palatino Linotype" w:cs="Tahoma"/>
          <w:b/>
          <w:bCs/>
          <w:sz w:val="22"/>
          <w:szCs w:val="22"/>
        </w:rPr>
        <w:t>01276</w:t>
      </w:r>
      <w:r w:rsidRPr="007A7EE2">
        <w:rPr>
          <w:rFonts w:ascii="Palatino Linotype" w:hAnsi="Palatino Linotype" w:cs="Tahoma"/>
          <w:b/>
          <w:bCs/>
          <w:sz w:val="22"/>
          <w:szCs w:val="22"/>
        </w:rPr>
        <w:t>/UPVT/IP/2018</w:t>
      </w:r>
      <w:r w:rsidR="00DC6961" w:rsidRPr="007A7EE2">
        <w:rPr>
          <w:rFonts w:ascii="Palatino Linotype" w:hAnsi="Palatino Linotype" w:cs="Tahoma"/>
          <w:b/>
          <w:bCs/>
          <w:sz w:val="22"/>
          <w:szCs w:val="22"/>
        </w:rPr>
        <w:t>,</w:t>
      </w:r>
      <w:r w:rsidRPr="007A7EE2">
        <w:rPr>
          <w:rFonts w:ascii="Palatino Linotype" w:hAnsi="Palatino Linotype" w:cs="Tahoma"/>
          <w:b/>
          <w:bCs/>
          <w:sz w:val="22"/>
          <w:szCs w:val="22"/>
        </w:rPr>
        <w:t xml:space="preserve"> </w:t>
      </w:r>
      <w:r w:rsidRPr="007A7EE2">
        <w:rPr>
          <w:rFonts w:ascii="Palatino Linotype" w:hAnsi="Palatino Linotype"/>
          <w:sz w:val="22"/>
          <w:szCs w:val="22"/>
        </w:rPr>
        <w:t xml:space="preserve">por resultar infundadas las razones o motivos de inconformidad </w:t>
      </w:r>
      <w:r w:rsidRPr="007A7EE2">
        <w:rPr>
          <w:rFonts w:ascii="Palatino Linotype" w:hAnsi="Palatino Linotype"/>
          <w:sz w:val="22"/>
          <w:szCs w:val="22"/>
        </w:rPr>
        <w:lastRenderedPageBreak/>
        <w:t xml:space="preserve">hechos </w:t>
      </w:r>
      <w:r w:rsidRPr="007A7EE2">
        <w:rPr>
          <w:rFonts w:ascii="Palatino Linotype" w:hAnsi="Palatino Linotype" w:cs="Tahoma"/>
          <w:sz w:val="22"/>
          <w:szCs w:val="22"/>
        </w:rPr>
        <w:t>valer</w:t>
      </w:r>
      <w:r w:rsidRPr="007A7EE2">
        <w:rPr>
          <w:rFonts w:ascii="Palatino Linotype" w:hAnsi="Palatino Linotype"/>
          <w:sz w:val="22"/>
          <w:szCs w:val="22"/>
        </w:rPr>
        <w:t xml:space="preserve"> por </w:t>
      </w:r>
      <w:r w:rsidR="003557AE">
        <w:rPr>
          <w:rFonts w:ascii="Palatino Linotype" w:hAnsi="Palatino Linotype"/>
          <w:sz w:val="22"/>
          <w:szCs w:val="22"/>
        </w:rPr>
        <w:t>e</w:t>
      </w:r>
      <w:r w:rsidRPr="007A7EE2">
        <w:rPr>
          <w:rFonts w:ascii="Palatino Linotype" w:hAnsi="Palatino Linotype"/>
          <w:sz w:val="22"/>
          <w:szCs w:val="22"/>
        </w:rPr>
        <w:t>l Recurrente, en términos de</w:t>
      </w:r>
      <w:r w:rsidR="003557AE">
        <w:rPr>
          <w:rFonts w:ascii="Palatino Linotype" w:hAnsi="Palatino Linotype"/>
          <w:sz w:val="22"/>
          <w:szCs w:val="22"/>
        </w:rPr>
        <w:t xml:space="preserve"> los</w:t>
      </w:r>
      <w:r w:rsidRPr="007A7EE2">
        <w:rPr>
          <w:rFonts w:ascii="Palatino Linotype" w:hAnsi="Palatino Linotype"/>
          <w:sz w:val="22"/>
          <w:szCs w:val="22"/>
        </w:rPr>
        <w:t xml:space="preserve"> Considerando</w:t>
      </w:r>
      <w:r w:rsidR="003557AE">
        <w:rPr>
          <w:rFonts w:ascii="Palatino Linotype" w:hAnsi="Palatino Linotype"/>
          <w:sz w:val="22"/>
          <w:szCs w:val="22"/>
        </w:rPr>
        <w:t>s</w:t>
      </w:r>
      <w:r w:rsidRPr="007A7EE2">
        <w:rPr>
          <w:rFonts w:ascii="Palatino Linotype" w:hAnsi="Palatino Linotype"/>
          <w:sz w:val="22"/>
          <w:szCs w:val="22"/>
        </w:rPr>
        <w:t xml:space="preserve"> </w:t>
      </w:r>
      <w:r w:rsidRPr="007A7EE2">
        <w:rPr>
          <w:rFonts w:ascii="Palatino Linotype" w:hAnsi="Palatino Linotype"/>
          <w:b/>
          <w:sz w:val="22"/>
          <w:szCs w:val="22"/>
        </w:rPr>
        <w:t xml:space="preserve">QUINTO </w:t>
      </w:r>
      <w:r w:rsidR="003557AE">
        <w:rPr>
          <w:rFonts w:ascii="Palatino Linotype" w:hAnsi="Palatino Linotype"/>
          <w:b/>
          <w:sz w:val="22"/>
          <w:szCs w:val="22"/>
        </w:rPr>
        <w:t xml:space="preserve">y SEXTO </w:t>
      </w:r>
      <w:r w:rsidRPr="007A7EE2">
        <w:rPr>
          <w:rFonts w:ascii="Palatino Linotype" w:hAnsi="Palatino Linotype"/>
          <w:sz w:val="22"/>
          <w:szCs w:val="22"/>
        </w:rPr>
        <w:t xml:space="preserve">de </w:t>
      </w:r>
      <w:r w:rsidR="003557AE">
        <w:rPr>
          <w:rFonts w:ascii="Palatino Linotype" w:hAnsi="Palatino Linotype"/>
          <w:sz w:val="22"/>
          <w:szCs w:val="22"/>
        </w:rPr>
        <w:t>l</w:t>
      </w:r>
      <w:r w:rsidRPr="007A7EE2">
        <w:rPr>
          <w:rFonts w:ascii="Palatino Linotype" w:hAnsi="Palatino Linotype"/>
          <w:sz w:val="22"/>
          <w:szCs w:val="22"/>
        </w:rPr>
        <w:t>a</w:t>
      </w:r>
      <w:r w:rsidR="003557AE">
        <w:rPr>
          <w:rFonts w:ascii="Palatino Linotype" w:hAnsi="Palatino Linotype"/>
          <w:sz w:val="22"/>
          <w:szCs w:val="22"/>
        </w:rPr>
        <w:t xml:space="preserve"> presente</w:t>
      </w:r>
      <w:r w:rsidRPr="007A7EE2">
        <w:rPr>
          <w:rFonts w:ascii="Palatino Linotype" w:hAnsi="Palatino Linotype"/>
          <w:sz w:val="22"/>
          <w:szCs w:val="22"/>
        </w:rPr>
        <w:t xml:space="preserve"> </w:t>
      </w:r>
      <w:r w:rsidR="00DC6961" w:rsidRPr="007A7EE2">
        <w:rPr>
          <w:rFonts w:ascii="Palatino Linotype" w:hAnsi="Palatino Linotype"/>
          <w:sz w:val="22"/>
          <w:szCs w:val="22"/>
        </w:rPr>
        <w:t>Resolución</w:t>
      </w:r>
      <w:r w:rsidRPr="007A7EE2">
        <w:rPr>
          <w:rFonts w:ascii="Palatino Linotype" w:hAnsi="Palatino Linotype"/>
          <w:sz w:val="22"/>
          <w:szCs w:val="22"/>
        </w:rPr>
        <w:t>.</w:t>
      </w:r>
    </w:p>
    <w:p w14:paraId="504D3EB1" w14:textId="77777777" w:rsidR="00B6258B" w:rsidRPr="007A7EE2" w:rsidRDefault="00B6258B" w:rsidP="007A7EE2">
      <w:pPr>
        <w:spacing w:line="360" w:lineRule="auto"/>
        <w:jc w:val="both"/>
        <w:rPr>
          <w:rFonts w:ascii="Palatino Linotype" w:hAnsi="Palatino Linotype" w:cs="Arial"/>
          <w:sz w:val="22"/>
          <w:szCs w:val="22"/>
        </w:rPr>
      </w:pPr>
    </w:p>
    <w:p w14:paraId="504D3EB2" w14:textId="77777777" w:rsidR="00130F33" w:rsidRPr="007A7EE2" w:rsidRDefault="009E2EDB" w:rsidP="007A7EE2">
      <w:pPr>
        <w:spacing w:line="360" w:lineRule="auto"/>
        <w:jc w:val="both"/>
        <w:rPr>
          <w:rFonts w:ascii="Palatino Linotype" w:hAnsi="Palatino Linotype" w:cs="Tahoma"/>
          <w:i/>
          <w:sz w:val="22"/>
          <w:szCs w:val="22"/>
        </w:rPr>
      </w:pPr>
      <w:r w:rsidRPr="007A7EE2">
        <w:rPr>
          <w:rFonts w:ascii="Palatino Linotype" w:eastAsia="Calibri" w:hAnsi="Palatino Linotype" w:cs="Tahoma"/>
          <w:b/>
          <w:bCs/>
          <w:sz w:val="22"/>
          <w:szCs w:val="22"/>
          <w:lang w:eastAsia="en-US"/>
        </w:rPr>
        <w:t>SEGUNDO</w:t>
      </w:r>
      <w:r w:rsidR="00D8718E" w:rsidRPr="007A7EE2">
        <w:rPr>
          <w:rFonts w:ascii="Palatino Linotype" w:eastAsia="Calibri" w:hAnsi="Palatino Linotype" w:cs="Tahoma"/>
          <w:b/>
          <w:bCs/>
          <w:sz w:val="22"/>
          <w:szCs w:val="22"/>
          <w:lang w:eastAsia="en-US"/>
        </w:rPr>
        <w:t>.</w:t>
      </w:r>
      <w:r w:rsidR="007B0E7E" w:rsidRPr="007A7EE2">
        <w:rPr>
          <w:rFonts w:ascii="Palatino Linotype" w:eastAsia="Calibri" w:hAnsi="Palatino Linotype" w:cs="Tahoma"/>
          <w:b/>
          <w:bCs/>
          <w:sz w:val="22"/>
          <w:szCs w:val="22"/>
          <w:lang w:eastAsia="en-US"/>
        </w:rPr>
        <w:t xml:space="preserve"> </w:t>
      </w:r>
      <w:r w:rsidR="00130F33" w:rsidRPr="007A7EE2">
        <w:rPr>
          <w:rFonts w:ascii="Palatino Linotype" w:hAnsi="Palatino Linotype" w:cs="Tahoma"/>
          <w:b/>
          <w:sz w:val="22"/>
          <w:szCs w:val="22"/>
        </w:rPr>
        <w:t xml:space="preserve">NOTIFÍQUESE </w:t>
      </w:r>
      <w:r w:rsidR="00130F33" w:rsidRPr="007A7EE2">
        <w:rPr>
          <w:rFonts w:ascii="Palatino Linotype" w:hAnsi="Palatino Linotype" w:cs="Tahoma"/>
          <w:sz w:val="22"/>
          <w:szCs w:val="22"/>
        </w:rPr>
        <w:t xml:space="preserve">la presente resolución al Titular de la Unidad de Transparencia del </w:t>
      </w:r>
      <w:r w:rsidR="00956793" w:rsidRPr="007A7EE2">
        <w:rPr>
          <w:rFonts w:ascii="Palatino Linotype" w:hAnsi="Palatino Linotype" w:cs="Tahoma"/>
          <w:sz w:val="22"/>
          <w:szCs w:val="22"/>
        </w:rPr>
        <w:t>Sujeto Obligado</w:t>
      </w:r>
      <w:r w:rsidR="00130F33" w:rsidRPr="007A7EE2">
        <w:rPr>
          <w:rFonts w:ascii="Palatino Linotype" w:hAnsi="Palatino Linotype" w:cs="Tahoma"/>
          <w:sz w:val="22"/>
          <w:szCs w:val="22"/>
        </w:rPr>
        <w:t>.</w:t>
      </w:r>
    </w:p>
    <w:p w14:paraId="504D3EB3" w14:textId="77777777" w:rsidR="00130F33" w:rsidRPr="007A7EE2" w:rsidRDefault="00130F33" w:rsidP="007A7EE2">
      <w:pPr>
        <w:shd w:val="clear" w:color="auto" w:fill="FFFFFF" w:themeFill="background1"/>
        <w:spacing w:line="360" w:lineRule="auto"/>
        <w:jc w:val="both"/>
        <w:rPr>
          <w:rFonts w:ascii="Palatino Linotype" w:eastAsia="Calibri" w:hAnsi="Palatino Linotype" w:cs="Tahoma"/>
          <w:sz w:val="22"/>
          <w:szCs w:val="22"/>
          <w:lang w:eastAsia="es-MX"/>
        </w:rPr>
      </w:pPr>
    </w:p>
    <w:p w14:paraId="504D3EB4" w14:textId="77777777" w:rsidR="00130F33" w:rsidRPr="007A7EE2" w:rsidRDefault="009E2EDB" w:rsidP="007A7EE2">
      <w:pPr>
        <w:shd w:val="clear" w:color="auto" w:fill="FFFFFF" w:themeFill="background1"/>
        <w:spacing w:line="360" w:lineRule="auto"/>
        <w:jc w:val="both"/>
        <w:rPr>
          <w:rFonts w:ascii="Palatino Linotype" w:hAnsi="Palatino Linotype" w:cs="Tahoma"/>
          <w:sz w:val="22"/>
          <w:szCs w:val="22"/>
        </w:rPr>
      </w:pPr>
      <w:r w:rsidRPr="007A7EE2">
        <w:rPr>
          <w:rFonts w:ascii="Palatino Linotype" w:eastAsia="Calibri" w:hAnsi="Palatino Linotype" w:cs="Tahoma"/>
          <w:b/>
          <w:sz w:val="22"/>
          <w:szCs w:val="22"/>
          <w:lang w:eastAsia="es-MX"/>
        </w:rPr>
        <w:t>TERCERO</w:t>
      </w:r>
      <w:r w:rsidR="003C6934" w:rsidRPr="007A7EE2">
        <w:rPr>
          <w:rFonts w:ascii="Palatino Linotype" w:eastAsia="Calibri" w:hAnsi="Palatino Linotype" w:cs="Tahoma"/>
          <w:b/>
          <w:bCs/>
          <w:sz w:val="22"/>
          <w:szCs w:val="22"/>
          <w:lang w:eastAsia="en-US"/>
        </w:rPr>
        <w:t>.</w:t>
      </w:r>
      <w:r w:rsidR="007B0E7E" w:rsidRPr="007A7EE2">
        <w:rPr>
          <w:rFonts w:ascii="Palatino Linotype" w:eastAsia="Calibri" w:hAnsi="Palatino Linotype" w:cs="Tahoma"/>
          <w:b/>
          <w:bCs/>
          <w:sz w:val="22"/>
          <w:szCs w:val="22"/>
          <w:lang w:eastAsia="en-US"/>
        </w:rPr>
        <w:t xml:space="preserve"> </w:t>
      </w:r>
      <w:r w:rsidR="00130F33" w:rsidRPr="007A7EE2">
        <w:rPr>
          <w:rFonts w:ascii="Palatino Linotype" w:hAnsi="Palatino Linotype" w:cs="Tahoma"/>
          <w:b/>
          <w:sz w:val="22"/>
          <w:szCs w:val="22"/>
        </w:rPr>
        <w:t>NOTIFÍQUESE</w:t>
      </w:r>
      <w:r w:rsidR="00130F33" w:rsidRPr="007A7EE2">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D3EB5" w14:textId="77777777" w:rsidR="00B6258B" w:rsidRPr="007A7EE2" w:rsidRDefault="00B6258B" w:rsidP="007A7EE2">
      <w:pPr>
        <w:spacing w:line="360" w:lineRule="auto"/>
        <w:ind w:right="-93"/>
        <w:jc w:val="both"/>
        <w:rPr>
          <w:rFonts w:ascii="Palatino Linotype" w:eastAsia="Calibri" w:hAnsi="Palatino Linotype" w:cs="Tahoma"/>
          <w:b/>
          <w:bCs/>
          <w:sz w:val="22"/>
          <w:szCs w:val="22"/>
          <w:lang w:eastAsia="en-US"/>
        </w:rPr>
      </w:pPr>
    </w:p>
    <w:p w14:paraId="504D3EB6" w14:textId="2A7295A1" w:rsidR="002F199F" w:rsidRPr="007A7EE2" w:rsidRDefault="00F4018F" w:rsidP="007A7EE2">
      <w:pPr>
        <w:spacing w:line="360" w:lineRule="auto"/>
        <w:jc w:val="both"/>
        <w:rPr>
          <w:rFonts w:ascii="Palatino Linotype" w:hAnsi="Palatino Linotype" w:cs="Tahoma"/>
          <w:sz w:val="22"/>
          <w:szCs w:val="22"/>
          <w:lang w:eastAsia="es-MX"/>
        </w:rPr>
      </w:pPr>
      <w:r w:rsidRPr="007A7EE2">
        <w:rPr>
          <w:rFonts w:ascii="Palatino Linotype" w:hAnsi="Palatino Linotype" w:cs="Tahoma"/>
          <w:sz w:val="22"/>
          <w:szCs w:val="22"/>
          <w:lang w:eastAsia="es-MX"/>
        </w:rPr>
        <w:t xml:space="preserve">ASÍ, POR </w:t>
      </w:r>
      <w:r w:rsidR="005A3131" w:rsidRPr="007A7EE2">
        <w:rPr>
          <w:rFonts w:ascii="Palatino Linotype" w:hAnsi="Palatino Linotype" w:cs="Tahoma"/>
          <w:b/>
          <w:sz w:val="22"/>
          <w:szCs w:val="22"/>
          <w:lang w:eastAsia="es-MX"/>
        </w:rPr>
        <w:t>UNANIMIDAD</w:t>
      </w:r>
      <w:r w:rsidR="005A3131" w:rsidRPr="007A7EE2">
        <w:rPr>
          <w:rFonts w:ascii="Palatino Linotype" w:hAnsi="Palatino Linotype" w:cs="Tahoma"/>
          <w:sz w:val="22"/>
          <w:szCs w:val="22"/>
          <w:lang w:eastAsia="es-MX"/>
        </w:rPr>
        <w:t xml:space="preserve"> </w:t>
      </w:r>
      <w:r w:rsidRPr="007A7EE2">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7A7EE2">
        <w:rPr>
          <w:rFonts w:ascii="Palatino Linotype" w:hAnsi="Palatino Linotype" w:cs="Tahoma"/>
          <w:sz w:val="22"/>
          <w:szCs w:val="22"/>
          <w:lang w:eastAsia="es-MX"/>
        </w:rPr>
        <w:t>;</w:t>
      </w:r>
      <w:r w:rsidR="007C6E6C" w:rsidRPr="007A7EE2">
        <w:rPr>
          <w:rFonts w:ascii="Palatino Linotype" w:hAnsi="Palatino Linotype" w:cs="Tahoma"/>
          <w:sz w:val="22"/>
          <w:szCs w:val="22"/>
          <w:lang w:eastAsia="es-MX"/>
        </w:rPr>
        <w:t xml:space="preserve"> </w:t>
      </w:r>
      <w:r w:rsidRPr="007A7EE2">
        <w:rPr>
          <w:rFonts w:ascii="Palatino Linotype" w:hAnsi="Palatino Linotype" w:cs="Tahoma"/>
          <w:bCs/>
          <w:sz w:val="22"/>
          <w:szCs w:val="22"/>
          <w:lang w:eastAsia="es-MX"/>
        </w:rPr>
        <w:t>EVA ABAID YAPUR</w:t>
      </w:r>
      <w:r w:rsidRPr="007A7EE2">
        <w:rPr>
          <w:rFonts w:ascii="Palatino Linotype" w:hAnsi="Palatino Linotype" w:cs="Tahoma"/>
          <w:sz w:val="22"/>
          <w:szCs w:val="22"/>
          <w:lang w:eastAsia="es-MX"/>
        </w:rPr>
        <w:t>;</w:t>
      </w:r>
      <w:r w:rsidR="007C6E6C" w:rsidRPr="007A7EE2">
        <w:rPr>
          <w:rFonts w:ascii="Palatino Linotype" w:hAnsi="Palatino Linotype" w:cs="Tahoma"/>
          <w:sz w:val="22"/>
          <w:szCs w:val="22"/>
          <w:lang w:eastAsia="es-MX"/>
        </w:rPr>
        <w:t xml:space="preserve"> </w:t>
      </w:r>
      <w:r w:rsidRPr="007A7EE2">
        <w:rPr>
          <w:rFonts w:ascii="Palatino Linotype" w:hAnsi="Palatino Linotype" w:cs="Tahoma"/>
          <w:sz w:val="22"/>
          <w:szCs w:val="22"/>
          <w:lang w:eastAsia="es-MX"/>
        </w:rPr>
        <w:t>JOSÉ GUADALUPE LUNA HERNÁND</w:t>
      </w:r>
      <w:r w:rsidR="005B5DEE" w:rsidRPr="007A7EE2">
        <w:rPr>
          <w:rFonts w:ascii="Palatino Linotype" w:hAnsi="Palatino Linotype" w:cs="Tahoma"/>
          <w:sz w:val="22"/>
          <w:szCs w:val="22"/>
          <w:lang w:eastAsia="es-MX"/>
        </w:rPr>
        <w:t xml:space="preserve">EZ; </w:t>
      </w:r>
      <w:r w:rsidRPr="007A7EE2">
        <w:rPr>
          <w:rFonts w:ascii="Palatino Linotype" w:hAnsi="Palatino Linotype" w:cs="Tahoma"/>
          <w:sz w:val="22"/>
          <w:szCs w:val="22"/>
          <w:lang w:val="es-ES_tradnl" w:eastAsia="es-MX"/>
        </w:rPr>
        <w:t>JAVIER MARTÍNEZ CRUZ Y LUIS GUSTAVO PARRA NORIEGA</w:t>
      </w:r>
      <w:r w:rsidRPr="007A7EE2">
        <w:rPr>
          <w:rFonts w:ascii="Palatino Linotype" w:hAnsi="Palatino Linotype" w:cs="Tahoma"/>
          <w:sz w:val="22"/>
          <w:szCs w:val="22"/>
          <w:lang w:eastAsia="es-MX"/>
        </w:rPr>
        <w:t xml:space="preserve">, EN </w:t>
      </w:r>
      <w:r w:rsidR="005A3131" w:rsidRPr="007A7EE2">
        <w:rPr>
          <w:rFonts w:ascii="Palatino Linotype" w:hAnsi="Palatino Linotype" w:cs="Tahoma"/>
          <w:sz w:val="22"/>
          <w:szCs w:val="22"/>
          <w:lang w:eastAsia="es-MX"/>
        </w:rPr>
        <w:t xml:space="preserve">LA </w:t>
      </w:r>
      <w:r w:rsidR="00100758">
        <w:rPr>
          <w:rFonts w:ascii="Palatino Linotype" w:hAnsi="Palatino Linotype" w:cs="Tahoma"/>
          <w:sz w:val="22"/>
          <w:szCs w:val="22"/>
          <w:lang w:eastAsia="es-MX"/>
        </w:rPr>
        <w:t>TERCERA</w:t>
      </w:r>
      <w:r w:rsidR="009E2EDB" w:rsidRPr="007A7EE2">
        <w:rPr>
          <w:rFonts w:ascii="Palatino Linotype" w:hAnsi="Palatino Linotype" w:cs="Tahoma"/>
          <w:sz w:val="22"/>
          <w:szCs w:val="22"/>
          <w:lang w:eastAsia="es-MX"/>
        </w:rPr>
        <w:t xml:space="preserve"> </w:t>
      </w:r>
      <w:r w:rsidRPr="007A7EE2">
        <w:rPr>
          <w:rFonts w:ascii="Palatino Linotype" w:hAnsi="Palatino Linotype" w:cs="Tahoma"/>
          <w:sz w:val="22"/>
          <w:szCs w:val="22"/>
          <w:lang w:eastAsia="es-MX"/>
        </w:rPr>
        <w:t>SESIÓN ORDINARIA, CELEBRADA EL</w:t>
      </w:r>
      <w:r w:rsidR="008E68F7" w:rsidRPr="007A7EE2">
        <w:rPr>
          <w:rFonts w:ascii="Palatino Linotype" w:hAnsi="Palatino Linotype" w:cs="Tahoma"/>
          <w:sz w:val="22"/>
          <w:szCs w:val="22"/>
          <w:lang w:eastAsia="es-MX"/>
        </w:rPr>
        <w:t xml:space="preserve"> VEINTITRÉS </w:t>
      </w:r>
      <w:r w:rsidR="00681656" w:rsidRPr="007A7EE2">
        <w:rPr>
          <w:rFonts w:ascii="Palatino Linotype" w:hAnsi="Palatino Linotype" w:cs="Tahoma"/>
          <w:sz w:val="22"/>
          <w:szCs w:val="22"/>
          <w:lang w:eastAsia="es-MX"/>
        </w:rPr>
        <w:t xml:space="preserve">DE </w:t>
      </w:r>
      <w:r w:rsidR="002B6436" w:rsidRPr="007A7EE2">
        <w:rPr>
          <w:rFonts w:ascii="Palatino Linotype" w:hAnsi="Palatino Linotype" w:cs="Tahoma"/>
          <w:sz w:val="22"/>
          <w:szCs w:val="22"/>
          <w:lang w:eastAsia="es-MX"/>
        </w:rPr>
        <w:t xml:space="preserve">ENERO </w:t>
      </w:r>
      <w:r w:rsidRPr="007A7EE2">
        <w:rPr>
          <w:rFonts w:ascii="Palatino Linotype" w:hAnsi="Palatino Linotype" w:cs="Tahoma"/>
          <w:sz w:val="22"/>
          <w:szCs w:val="22"/>
          <w:lang w:eastAsia="es-MX"/>
        </w:rPr>
        <w:t>DE DOS MIL DIECI</w:t>
      </w:r>
      <w:r w:rsidR="009E2EDB" w:rsidRPr="007A7EE2">
        <w:rPr>
          <w:rFonts w:ascii="Palatino Linotype" w:hAnsi="Palatino Linotype" w:cs="Tahoma"/>
          <w:sz w:val="22"/>
          <w:szCs w:val="22"/>
          <w:lang w:eastAsia="es-MX"/>
        </w:rPr>
        <w:t>NUEVE</w:t>
      </w:r>
      <w:r w:rsidRPr="007A7EE2">
        <w:rPr>
          <w:rFonts w:ascii="Palatino Linotype" w:hAnsi="Palatino Linotype" w:cs="Tahoma"/>
          <w:sz w:val="22"/>
          <w:szCs w:val="22"/>
          <w:lang w:eastAsia="es-MX"/>
        </w:rPr>
        <w:t>, ANTE EL SECRETARIO TÉCNICO DEL PLENO,</w:t>
      </w:r>
      <w:r w:rsidR="007C6E6C" w:rsidRPr="007A7EE2">
        <w:rPr>
          <w:rFonts w:ascii="Palatino Linotype" w:hAnsi="Palatino Linotype" w:cs="Tahoma"/>
          <w:sz w:val="22"/>
          <w:szCs w:val="22"/>
          <w:lang w:eastAsia="es-MX"/>
        </w:rPr>
        <w:t xml:space="preserve"> </w:t>
      </w:r>
      <w:r w:rsidRPr="007A7EE2">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7A7EE2" w14:paraId="504D3EBA" w14:textId="77777777" w:rsidTr="00F5374C">
        <w:tc>
          <w:tcPr>
            <w:tcW w:w="9072" w:type="dxa"/>
            <w:gridSpan w:val="3"/>
          </w:tcPr>
          <w:p w14:paraId="504D3EB7" w14:textId="77777777" w:rsidR="00956793" w:rsidRPr="007A7EE2" w:rsidRDefault="00956793" w:rsidP="007A7EE2">
            <w:pPr>
              <w:spacing w:line="360" w:lineRule="auto"/>
              <w:rPr>
                <w:rFonts w:ascii="Palatino Linotype" w:eastAsia="Calibri" w:hAnsi="Palatino Linotype" w:cs="Tahoma"/>
                <w:b/>
                <w:sz w:val="22"/>
                <w:szCs w:val="22"/>
                <w:lang w:eastAsia="es-MX"/>
              </w:rPr>
            </w:pPr>
          </w:p>
          <w:p w14:paraId="0D1DC03A" w14:textId="77777777" w:rsidR="00DD5DD5" w:rsidRPr="007A7EE2" w:rsidRDefault="00DD5DD5" w:rsidP="007A7EE2">
            <w:pPr>
              <w:spacing w:line="360" w:lineRule="auto"/>
              <w:rPr>
                <w:rFonts w:ascii="Palatino Linotype" w:eastAsia="Calibri" w:hAnsi="Palatino Linotype" w:cs="Tahoma"/>
                <w:b/>
                <w:sz w:val="22"/>
                <w:szCs w:val="22"/>
                <w:lang w:eastAsia="es-MX"/>
              </w:rPr>
            </w:pPr>
          </w:p>
          <w:p w14:paraId="496437BA" w14:textId="77777777" w:rsidR="00DD5DD5" w:rsidRPr="007A7EE2" w:rsidRDefault="00DD5DD5" w:rsidP="007A7EE2">
            <w:pPr>
              <w:spacing w:line="360" w:lineRule="auto"/>
              <w:rPr>
                <w:rFonts w:ascii="Palatino Linotype" w:eastAsia="Calibri" w:hAnsi="Palatino Linotype" w:cs="Tahoma"/>
                <w:b/>
                <w:sz w:val="22"/>
                <w:szCs w:val="22"/>
                <w:lang w:eastAsia="es-MX"/>
              </w:rPr>
            </w:pPr>
          </w:p>
          <w:p w14:paraId="24BABF6D" w14:textId="77777777" w:rsidR="00DD5DD5" w:rsidRPr="007A7EE2" w:rsidRDefault="00DD5DD5" w:rsidP="007A7EE2">
            <w:pPr>
              <w:spacing w:line="360" w:lineRule="auto"/>
              <w:rPr>
                <w:rFonts w:ascii="Palatino Linotype" w:eastAsia="Calibri" w:hAnsi="Palatino Linotype" w:cs="Tahoma"/>
                <w:b/>
                <w:sz w:val="22"/>
                <w:szCs w:val="22"/>
                <w:lang w:eastAsia="es-MX"/>
              </w:rPr>
            </w:pPr>
          </w:p>
          <w:p w14:paraId="504D3EB8" w14:textId="77777777" w:rsidR="00F73751" w:rsidRPr="007A7EE2" w:rsidRDefault="00F73751" w:rsidP="007A7EE2">
            <w:pPr>
              <w:tabs>
                <w:tab w:val="left" w:pos="2445"/>
                <w:tab w:val="center" w:pos="4428"/>
              </w:tabs>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Zulema Martínez Sánchez</w:t>
            </w:r>
          </w:p>
          <w:p w14:paraId="504D3EB9" w14:textId="77777777" w:rsidR="00F73751" w:rsidRPr="007A7EE2" w:rsidRDefault="005B5DEE" w:rsidP="007A7EE2">
            <w:pPr>
              <w:spacing w:line="360" w:lineRule="auto"/>
              <w:ind w:right="-108"/>
              <w:jc w:val="center"/>
              <w:rPr>
                <w:rFonts w:ascii="Palatino Linotype" w:eastAsia="Calibri" w:hAnsi="Palatino Linotype" w:cs="Tahoma"/>
                <w:sz w:val="22"/>
                <w:szCs w:val="22"/>
              </w:rPr>
            </w:pPr>
            <w:r w:rsidRPr="007A7EE2">
              <w:rPr>
                <w:rFonts w:ascii="Palatino Linotype" w:eastAsia="Calibri" w:hAnsi="Palatino Linotype" w:cs="Tahoma"/>
                <w:sz w:val="22"/>
                <w:szCs w:val="22"/>
                <w:lang w:eastAsia="es-MX"/>
              </w:rPr>
              <w:t>Comisionada Presidenta</w:t>
            </w:r>
          </w:p>
        </w:tc>
      </w:tr>
      <w:tr w:rsidR="00F73751" w:rsidRPr="007A7EE2" w14:paraId="504D3ED5" w14:textId="77777777" w:rsidTr="00F5374C">
        <w:tc>
          <w:tcPr>
            <w:tcW w:w="3402" w:type="dxa"/>
          </w:tcPr>
          <w:p w14:paraId="504D3EBB" w14:textId="77777777" w:rsidR="00956793" w:rsidRPr="007A7EE2" w:rsidRDefault="00956793" w:rsidP="007A7EE2">
            <w:pPr>
              <w:spacing w:line="360" w:lineRule="auto"/>
              <w:ind w:right="-108"/>
              <w:rPr>
                <w:rFonts w:ascii="Palatino Linotype" w:eastAsia="Calibri" w:hAnsi="Palatino Linotype" w:cs="Tahoma"/>
                <w:b/>
                <w:sz w:val="22"/>
                <w:szCs w:val="22"/>
              </w:rPr>
            </w:pPr>
          </w:p>
          <w:p w14:paraId="504D3EBC" w14:textId="77777777" w:rsidR="00956793" w:rsidRPr="007A7EE2" w:rsidRDefault="00956793" w:rsidP="007A7EE2">
            <w:pPr>
              <w:spacing w:line="360" w:lineRule="auto"/>
              <w:ind w:right="-108"/>
              <w:rPr>
                <w:rFonts w:ascii="Palatino Linotype" w:eastAsia="Calibri" w:hAnsi="Palatino Linotype" w:cs="Tahoma"/>
                <w:b/>
                <w:sz w:val="22"/>
                <w:szCs w:val="22"/>
              </w:rPr>
            </w:pPr>
          </w:p>
          <w:p w14:paraId="504D3EBD" w14:textId="77777777" w:rsidR="00956793" w:rsidRPr="007A7EE2" w:rsidRDefault="00956793" w:rsidP="007A7EE2">
            <w:pPr>
              <w:spacing w:line="360" w:lineRule="auto"/>
              <w:ind w:right="-108"/>
              <w:rPr>
                <w:rFonts w:ascii="Palatino Linotype" w:eastAsia="Calibri" w:hAnsi="Palatino Linotype" w:cs="Tahoma"/>
                <w:b/>
                <w:sz w:val="22"/>
                <w:szCs w:val="22"/>
              </w:rPr>
            </w:pPr>
          </w:p>
          <w:p w14:paraId="504D3EBE" w14:textId="77777777" w:rsidR="00EC7187" w:rsidRPr="007A7EE2" w:rsidRDefault="00EC7187" w:rsidP="007A7EE2">
            <w:pPr>
              <w:spacing w:line="360" w:lineRule="auto"/>
              <w:ind w:right="-108"/>
              <w:jc w:val="center"/>
              <w:rPr>
                <w:rFonts w:ascii="Palatino Linotype" w:eastAsia="Calibri" w:hAnsi="Palatino Linotype" w:cs="Tahoma"/>
                <w:b/>
                <w:sz w:val="22"/>
                <w:szCs w:val="22"/>
              </w:rPr>
            </w:pPr>
          </w:p>
          <w:p w14:paraId="504D3EBF" w14:textId="77777777" w:rsidR="00EC7187" w:rsidRPr="007A7EE2" w:rsidRDefault="00EC7187" w:rsidP="007A7EE2">
            <w:pPr>
              <w:spacing w:line="360" w:lineRule="auto"/>
              <w:ind w:right="-108"/>
              <w:jc w:val="center"/>
              <w:rPr>
                <w:rFonts w:ascii="Palatino Linotype" w:eastAsia="Calibri" w:hAnsi="Palatino Linotype" w:cs="Tahoma"/>
                <w:b/>
                <w:sz w:val="22"/>
                <w:szCs w:val="22"/>
              </w:rPr>
            </w:pPr>
          </w:p>
          <w:p w14:paraId="504D3EC0" w14:textId="77777777" w:rsidR="00EC7187" w:rsidRPr="007A7EE2" w:rsidRDefault="00EC7187" w:rsidP="007A7EE2">
            <w:pPr>
              <w:spacing w:line="360" w:lineRule="auto"/>
              <w:ind w:right="-108"/>
              <w:jc w:val="center"/>
              <w:rPr>
                <w:rFonts w:ascii="Palatino Linotype" w:eastAsia="Calibri" w:hAnsi="Palatino Linotype" w:cs="Tahoma"/>
                <w:b/>
                <w:sz w:val="22"/>
                <w:szCs w:val="22"/>
              </w:rPr>
            </w:pPr>
          </w:p>
          <w:p w14:paraId="504D3EC1" w14:textId="77777777" w:rsidR="00F4018F" w:rsidRPr="007A7EE2" w:rsidRDefault="00F73751" w:rsidP="007A7EE2">
            <w:pPr>
              <w:spacing w:line="360" w:lineRule="auto"/>
              <w:ind w:right="-108"/>
              <w:jc w:val="center"/>
              <w:rPr>
                <w:rFonts w:ascii="Palatino Linotype" w:eastAsia="Calibri" w:hAnsi="Palatino Linotype" w:cs="Tahoma"/>
                <w:b/>
                <w:sz w:val="22"/>
                <w:szCs w:val="22"/>
              </w:rPr>
            </w:pPr>
            <w:r w:rsidRPr="007A7EE2">
              <w:rPr>
                <w:rFonts w:ascii="Palatino Linotype" w:eastAsia="Calibri" w:hAnsi="Palatino Linotype" w:cs="Tahoma"/>
                <w:b/>
                <w:sz w:val="22"/>
                <w:szCs w:val="22"/>
              </w:rPr>
              <w:t xml:space="preserve">Eva Abaid Yapur </w:t>
            </w:r>
          </w:p>
          <w:p w14:paraId="504D3EC2" w14:textId="77777777" w:rsidR="00F73751" w:rsidRPr="007A7EE2" w:rsidRDefault="00F73751" w:rsidP="007A7EE2">
            <w:pPr>
              <w:spacing w:line="360" w:lineRule="auto"/>
              <w:ind w:right="-108"/>
              <w:jc w:val="center"/>
              <w:rPr>
                <w:rFonts w:ascii="Palatino Linotype" w:eastAsia="Calibri" w:hAnsi="Palatino Linotype" w:cs="Tahoma"/>
                <w:sz w:val="22"/>
                <w:szCs w:val="22"/>
              </w:rPr>
            </w:pPr>
            <w:r w:rsidRPr="007A7EE2">
              <w:rPr>
                <w:rFonts w:ascii="Palatino Linotype" w:eastAsia="Calibri" w:hAnsi="Palatino Linotype" w:cs="Tahoma"/>
                <w:sz w:val="22"/>
                <w:szCs w:val="22"/>
              </w:rPr>
              <w:t>Comisionada</w:t>
            </w:r>
          </w:p>
          <w:p w14:paraId="504D3EC3" w14:textId="77777777" w:rsidR="00400FDE" w:rsidRPr="007A7EE2" w:rsidRDefault="00F4018F" w:rsidP="007A7EE2">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w:t>
            </w:r>
            <w:r w:rsidR="00EC7187" w:rsidRPr="007A7EE2">
              <w:rPr>
                <w:rFonts w:ascii="Palatino Linotype" w:eastAsia="Calibri" w:hAnsi="Palatino Linotype" w:cs="Tahoma"/>
                <w:b/>
                <w:sz w:val="22"/>
                <w:szCs w:val="22"/>
                <w:lang w:eastAsia="es-MX"/>
              </w:rPr>
              <w:t>úbrica</w:t>
            </w:r>
            <w:r w:rsidRPr="007A7EE2">
              <w:rPr>
                <w:rFonts w:ascii="Palatino Linotype" w:eastAsia="Calibri" w:hAnsi="Palatino Linotype" w:cs="Tahoma"/>
                <w:b/>
                <w:sz w:val="22"/>
                <w:szCs w:val="22"/>
                <w:lang w:eastAsia="es-MX"/>
              </w:rPr>
              <w:t>)</w:t>
            </w:r>
          </w:p>
          <w:p w14:paraId="504D3EC4" w14:textId="77777777" w:rsidR="00400FDE" w:rsidRPr="007A7EE2" w:rsidRDefault="00400FDE" w:rsidP="007A7EE2">
            <w:pPr>
              <w:spacing w:line="360" w:lineRule="auto"/>
              <w:ind w:right="-108"/>
              <w:jc w:val="center"/>
              <w:rPr>
                <w:rFonts w:ascii="Palatino Linotype" w:eastAsia="Batang" w:hAnsi="Palatino Linotype" w:cs="Tahoma"/>
                <w:b/>
                <w:sz w:val="22"/>
                <w:szCs w:val="22"/>
              </w:rPr>
            </w:pPr>
          </w:p>
        </w:tc>
        <w:tc>
          <w:tcPr>
            <w:tcW w:w="1985" w:type="dxa"/>
          </w:tcPr>
          <w:p w14:paraId="504D3EC5" w14:textId="77777777" w:rsidR="00F73751" w:rsidRPr="007A7EE2" w:rsidRDefault="00F4018F" w:rsidP="007A7EE2">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lastRenderedPageBreak/>
              <w:t>(R</w:t>
            </w:r>
            <w:r w:rsidR="00EC7187" w:rsidRPr="007A7EE2">
              <w:rPr>
                <w:rFonts w:ascii="Palatino Linotype" w:eastAsia="Calibri" w:hAnsi="Palatino Linotype" w:cs="Tahoma"/>
                <w:b/>
                <w:sz w:val="22"/>
                <w:szCs w:val="22"/>
                <w:lang w:eastAsia="es-MX"/>
              </w:rPr>
              <w:t>úbrica</w:t>
            </w:r>
            <w:r w:rsidRPr="007A7EE2">
              <w:rPr>
                <w:rFonts w:ascii="Palatino Linotype" w:eastAsia="Calibri" w:hAnsi="Palatino Linotype" w:cs="Tahoma"/>
                <w:b/>
                <w:sz w:val="22"/>
                <w:szCs w:val="22"/>
                <w:lang w:eastAsia="es-MX"/>
              </w:rPr>
              <w:t>)</w:t>
            </w:r>
          </w:p>
          <w:p w14:paraId="504D3EC6" w14:textId="77777777" w:rsidR="00EC7187" w:rsidRPr="007A7EE2" w:rsidRDefault="00EC7187" w:rsidP="007A7EE2">
            <w:pPr>
              <w:spacing w:line="360" w:lineRule="auto"/>
              <w:jc w:val="center"/>
              <w:rPr>
                <w:rFonts w:ascii="Palatino Linotype" w:eastAsia="Calibri" w:hAnsi="Palatino Linotype" w:cs="Tahoma"/>
                <w:b/>
                <w:sz w:val="22"/>
                <w:szCs w:val="22"/>
                <w:lang w:eastAsia="es-MX"/>
              </w:rPr>
            </w:pPr>
          </w:p>
          <w:p w14:paraId="504D3EC7" w14:textId="77777777" w:rsidR="00EC7187" w:rsidRPr="007A7EE2" w:rsidRDefault="00EC7187" w:rsidP="007A7EE2">
            <w:pPr>
              <w:spacing w:line="360" w:lineRule="auto"/>
              <w:jc w:val="center"/>
              <w:rPr>
                <w:rFonts w:ascii="Palatino Linotype" w:eastAsia="Calibri" w:hAnsi="Palatino Linotype" w:cs="Tahoma"/>
                <w:b/>
                <w:sz w:val="22"/>
                <w:szCs w:val="22"/>
                <w:lang w:eastAsia="es-MX"/>
              </w:rPr>
            </w:pPr>
          </w:p>
          <w:p w14:paraId="504D3EC8" w14:textId="77777777" w:rsidR="00EC7187" w:rsidRPr="007A7EE2" w:rsidRDefault="00EC7187" w:rsidP="007A7EE2">
            <w:pPr>
              <w:spacing w:line="360" w:lineRule="auto"/>
              <w:jc w:val="center"/>
              <w:rPr>
                <w:rFonts w:ascii="Palatino Linotype" w:eastAsia="Calibri" w:hAnsi="Palatino Linotype" w:cs="Tahoma"/>
                <w:b/>
                <w:sz w:val="22"/>
                <w:szCs w:val="22"/>
                <w:lang w:eastAsia="es-MX"/>
              </w:rPr>
            </w:pPr>
          </w:p>
          <w:p w14:paraId="504D3EC9" w14:textId="77777777" w:rsidR="00EC7187" w:rsidRPr="007A7EE2" w:rsidRDefault="00EC7187" w:rsidP="007A7EE2">
            <w:pPr>
              <w:spacing w:line="360" w:lineRule="auto"/>
              <w:jc w:val="center"/>
              <w:rPr>
                <w:rFonts w:ascii="Palatino Linotype" w:eastAsia="Calibri" w:hAnsi="Palatino Linotype" w:cs="Tahoma"/>
                <w:b/>
                <w:sz w:val="22"/>
                <w:szCs w:val="22"/>
                <w:lang w:eastAsia="es-MX"/>
              </w:rPr>
            </w:pPr>
          </w:p>
          <w:p w14:paraId="504D3ECA" w14:textId="77777777" w:rsidR="00EC7187" w:rsidRPr="007A7EE2" w:rsidRDefault="00EC7187" w:rsidP="007A7EE2">
            <w:pPr>
              <w:spacing w:line="360" w:lineRule="auto"/>
              <w:jc w:val="center"/>
              <w:rPr>
                <w:rFonts w:ascii="Palatino Linotype" w:eastAsia="Calibri" w:hAnsi="Palatino Linotype" w:cs="Tahoma"/>
                <w:b/>
                <w:sz w:val="22"/>
                <w:szCs w:val="22"/>
                <w:lang w:eastAsia="es-MX"/>
              </w:rPr>
            </w:pPr>
          </w:p>
        </w:tc>
        <w:tc>
          <w:tcPr>
            <w:tcW w:w="3685" w:type="dxa"/>
          </w:tcPr>
          <w:p w14:paraId="504D3ECB" w14:textId="77777777" w:rsidR="000813B0" w:rsidRPr="007A7EE2" w:rsidRDefault="000813B0" w:rsidP="007A7EE2">
            <w:pPr>
              <w:spacing w:line="360" w:lineRule="auto"/>
              <w:ind w:right="-108"/>
              <w:jc w:val="center"/>
              <w:rPr>
                <w:rFonts w:ascii="Palatino Linotype" w:eastAsia="Calibri" w:hAnsi="Palatino Linotype" w:cs="Tahoma"/>
                <w:b/>
                <w:sz w:val="22"/>
                <w:szCs w:val="22"/>
              </w:rPr>
            </w:pPr>
          </w:p>
          <w:p w14:paraId="504D3ECC" w14:textId="77777777" w:rsidR="00956793" w:rsidRPr="007A7EE2" w:rsidRDefault="00956793" w:rsidP="007A7EE2">
            <w:pPr>
              <w:spacing w:line="360" w:lineRule="auto"/>
              <w:ind w:right="-108"/>
              <w:rPr>
                <w:rFonts w:ascii="Palatino Linotype" w:eastAsia="Calibri" w:hAnsi="Palatino Linotype" w:cs="Tahoma"/>
                <w:b/>
                <w:sz w:val="22"/>
                <w:szCs w:val="22"/>
                <w:lang w:eastAsia="es-MX"/>
              </w:rPr>
            </w:pPr>
          </w:p>
          <w:p w14:paraId="504D3ECD" w14:textId="77777777" w:rsidR="00956793" w:rsidRPr="007A7EE2" w:rsidRDefault="00956793" w:rsidP="007A7EE2">
            <w:pPr>
              <w:spacing w:line="360" w:lineRule="auto"/>
              <w:ind w:right="-108"/>
              <w:rPr>
                <w:rFonts w:ascii="Palatino Linotype" w:eastAsia="Calibri" w:hAnsi="Palatino Linotype" w:cs="Tahoma"/>
                <w:b/>
                <w:sz w:val="22"/>
                <w:szCs w:val="22"/>
                <w:lang w:eastAsia="es-MX"/>
              </w:rPr>
            </w:pPr>
          </w:p>
          <w:p w14:paraId="504D3ECE" w14:textId="77777777" w:rsidR="00855C21" w:rsidRPr="007A7EE2" w:rsidRDefault="00855C21" w:rsidP="007A7EE2">
            <w:pPr>
              <w:spacing w:line="360" w:lineRule="auto"/>
              <w:ind w:right="-108"/>
              <w:rPr>
                <w:rFonts w:ascii="Palatino Linotype" w:eastAsia="Calibri" w:hAnsi="Palatino Linotype" w:cs="Tahoma"/>
                <w:b/>
                <w:sz w:val="22"/>
                <w:szCs w:val="22"/>
                <w:lang w:eastAsia="es-MX"/>
              </w:rPr>
            </w:pPr>
          </w:p>
          <w:p w14:paraId="504D3ECF" w14:textId="77777777" w:rsidR="00EC7187" w:rsidRPr="007A7EE2" w:rsidRDefault="00EC7187" w:rsidP="007A7EE2">
            <w:pPr>
              <w:spacing w:line="360" w:lineRule="auto"/>
              <w:ind w:right="-108"/>
              <w:jc w:val="center"/>
              <w:rPr>
                <w:rFonts w:ascii="Palatino Linotype" w:eastAsia="Calibri" w:hAnsi="Palatino Linotype" w:cs="Tahoma"/>
                <w:b/>
                <w:sz w:val="22"/>
                <w:szCs w:val="22"/>
                <w:lang w:eastAsia="es-MX"/>
              </w:rPr>
            </w:pPr>
          </w:p>
          <w:p w14:paraId="504D3ED0" w14:textId="77777777" w:rsidR="00EC7187" w:rsidRPr="007A7EE2" w:rsidRDefault="00EC7187" w:rsidP="007A7EE2">
            <w:pPr>
              <w:spacing w:line="360" w:lineRule="auto"/>
              <w:ind w:right="-108"/>
              <w:jc w:val="center"/>
              <w:rPr>
                <w:rFonts w:ascii="Palatino Linotype" w:eastAsia="Calibri" w:hAnsi="Palatino Linotype" w:cs="Tahoma"/>
                <w:b/>
                <w:sz w:val="22"/>
                <w:szCs w:val="22"/>
                <w:lang w:eastAsia="es-MX"/>
              </w:rPr>
            </w:pPr>
          </w:p>
          <w:p w14:paraId="504D3ED1" w14:textId="77777777" w:rsidR="00F73751" w:rsidRPr="007A7EE2" w:rsidRDefault="00F73751" w:rsidP="007A7EE2">
            <w:pPr>
              <w:spacing w:line="360" w:lineRule="auto"/>
              <w:ind w:right="-108"/>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José Guadalupe Luna Hernández</w:t>
            </w:r>
          </w:p>
          <w:p w14:paraId="504D3ED2" w14:textId="77777777" w:rsidR="00F73751" w:rsidRPr="007A7EE2" w:rsidRDefault="00F73751" w:rsidP="007A7EE2">
            <w:pPr>
              <w:spacing w:line="360" w:lineRule="auto"/>
              <w:ind w:right="-108"/>
              <w:jc w:val="center"/>
              <w:rPr>
                <w:rFonts w:ascii="Palatino Linotype" w:eastAsia="Calibri" w:hAnsi="Palatino Linotype" w:cs="Tahoma"/>
                <w:sz w:val="22"/>
                <w:szCs w:val="22"/>
                <w:lang w:eastAsia="es-MX"/>
              </w:rPr>
            </w:pPr>
            <w:r w:rsidRPr="007A7EE2">
              <w:rPr>
                <w:rFonts w:ascii="Palatino Linotype" w:eastAsia="Calibri" w:hAnsi="Palatino Linotype" w:cs="Tahoma"/>
                <w:sz w:val="22"/>
                <w:szCs w:val="22"/>
                <w:lang w:eastAsia="es-MX"/>
              </w:rPr>
              <w:t>Comisionado</w:t>
            </w:r>
          </w:p>
          <w:p w14:paraId="504D3ED3" w14:textId="77777777" w:rsidR="00400FDE" w:rsidRPr="007A7EE2" w:rsidRDefault="00F4018F" w:rsidP="007A7EE2">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w:t>
            </w:r>
            <w:r w:rsidR="00EC7187" w:rsidRPr="007A7EE2">
              <w:rPr>
                <w:rFonts w:ascii="Palatino Linotype" w:eastAsia="Calibri" w:hAnsi="Palatino Linotype" w:cs="Tahoma"/>
                <w:b/>
                <w:sz w:val="22"/>
                <w:szCs w:val="22"/>
                <w:lang w:eastAsia="es-MX"/>
              </w:rPr>
              <w:t>úbrica</w:t>
            </w:r>
            <w:r w:rsidRPr="007A7EE2">
              <w:rPr>
                <w:rFonts w:ascii="Palatino Linotype" w:eastAsia="Calibri" w:hAnsi="Palatino Linotype" w:cs="Tahoma"/>
                <w:b/>
                <w:sz w:val="22"/>
                <w:szCs w:val="22"/>
                <w:lang w:eastAsia="es-MX"/>
              </w:rPr>
              <w:t>)</w:t>
            </w:r>
          </w:p>
          <w:p w14:paraId="504D3ED4" w14:textId="77777777" w:rsidR="00400FDE" w:rsidRPr="007A7EE2" w:rsidRDefault="00400FDE" w:rsidP="007A7EE2">
            <w:pPr>
              <w:spacing w:line="360" w:lineRule="auto"/>
              <w:ind w:right="-108"/>
              <w:jc w:val="center"/>
              <w:rPr>
                <w:rFonts w:ascii="Palatino Linotype" w:eastAsia="Batang" w:hAnsi="Palatino Linotype" w:cs="Tahoma"/>
                <w:b/>
                <w:sz w:val="22"/>
                <w:szCs w:val="22"/>
              </w:rPr>
            </w:pPr>
          </w:p>
        </w:tc>
      </w:tr>
      <w:tr w:rsidR="00F73751" w:rsidRPr="007A7EE2" w14:paraId="504D3EE6" w14:textId="77777777" w:rsidTr="00F5374C">
        <w:tc>
          <w:tcPr>
            <w:tcW w:w="3402" w:type="dxa"/>
          </w:tcPr>
          <w:p w14:paraId="504D3ED6" w14:textId="77777777" w:rsidR="00956793" w:rsidRPr="007A7EE2" w:rsidRDefault="00956793" w:rsidP="007A7EE2">
            <w:pPr>
              <w:spacing w:line="360" w:lineRule="auto"/>
              <w:rPr>
                <w:rFonts w:ascii="Palatino Linotype" w:eastAsia="Calibri" w:hAnsi="Palatino Linotype" w:cs="Tahoma"/>
                <w:b/>
                <w:sz w:val="22"/>
                <w:szCs w:val="22"/>
              </w:rPr>
            </w:pPr>
          </w:p>
          <w:p w14:paraId="504D3ED7" w14:textId="77777777" w:rsidR="009E2EDB" w:rsidRPr="007A7EE2" w:rsidRDefault="009E2EDB" w:rsidP="007A7EE2">
            <w:pPr>
              <w:spacing w:line="360" w:lineRule="auto"/>
              <w:rPr>
                <w:rFonts w:ascii="Palatino Linotype" w:eastAsia="Calibri" w:hAnsi="Palatino Linotype" w:cs="Tahoma"/>
                <w:b/>
                <w:sz w:val="22"/>
                <w:szCs w:val="22"/>
              </w:rPr>
            </w:pPr>
          </w:p>
          <w:p w14:paraId="504D3ED8" w14:textId="77777777" w:rsidR="00956793" w:rsidRPr="007A7EE2" w:rsidRDefault="00956793" w:rsidP="007A7EE2">
            <w:pPr>
              <w:spacing w:line="360" w:lineRule="auto"/>
              <w:rPr>
                <w:rFonts w:ascii="Palatino Linotype" w:eastAsia="Calibri" w:hAnsi="Palatino Linotype" w:cs="Tahoma"/>
                <w:b/>
                <w:sz w:val="22"/>
                <w:szCs w:val="22"/>
              </w:rPr>
            </w:pPr>
          </w:p>
          <w:p w14:paraId="504D3ED9" w14:textId="77777777" w:rsidR="00F73751" w:rsidRPr="007A7EE2" w:rsidRDefault="00F73751" w:rsidP="007A7EE2">
            <w:pPr>
              <w:spacing w:line="360" w:lineRule="auto"/>
              <w:jc w:val="center"/>
              <w:rPr>
                <w:rFonts w:ascii="Palatino Linotype" w:eastAsia="Calibri" w:hAnsi="Palatino Linotype" w:cs="Tahoma"/>
                <w:sz w:val="22"/>
                <w:szCs w:val="22"/>
              </w:rPr>
            </w:pPr>
            <w:r w:rsidRPr="007A7EE2">
              <w:rPr>
                <w:rFonts w:ascii="Palatino Linotype" w:eastAsia="Calibri" w:hAnsi="Palatino Linotype" w:cs="Tahoma"/>
                <w:b/>
                <w:sz w:val="22"/>
                <w:szCs w:val="22"/>
                <w:lang w:val="es-ES_tradnl"/>
              </w:rPr>
              <w:t xml:space="preserve">Javier Martínez Cruz </w:t>
            </w:r>
            <w:r w:rsidRPr="007A7EE2">
              <w:rPr>
                <w:rFonts w:ascii="Palatino Linotype" w:eastAsia="Calibri" w:hAnsi="Palatino Linotype" w:cs="Tahoma"/>
                <w:sz w:val="22"/>
                <w:szCs w:val="22"/>
              </w:rPr>
              <w:t>Comisionado</w:t>
            </w:r>
          </w:p>
          <w:p w14:paraId="504D3EDA" w14:textId="77777777" w:rsidR="00400FDE" w:rsidRPr="007A7EE2" w:rsidRDefault="00F4018F" w:rsidP="007A7EE2">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w:t>
            </w:r>
            <w:r w:rsidR="00EC7187" w:rsidRPr="007A7EE2">
              <w:rPr>
                <w:rFonts w:ascii="Palatino Linotype" w:eastAsia="Calibri" w:hAnsi="Palatino Linotype" w:cs="Tahoma"/>
                <w:b/>
                <w:sz w:val="22"/>
                <w:szCs w:val="22"/>
                <w:lang w:eastAsia="es-MX"/>
              </w:rPr>
              <w:t>úbrica</w:t>
            </w:r>
            <w:r w:rsidRPr="007A7EE2">
              <w:rPr>
                <w:rFonts w:ascii="Palatino Linotype" w:eastAsia="Calibri" w:hAnsi="Palatino Linotype" w:cs="Tahoma"/>
                <w:b/>
                <w:sz w:val="22"/>
                <w:szCs w:val="22"/>
                <w:lang w:eastAsia="es-MX"/>
              </w:rPr>
              <w:t>)</w:t>
            </w:r>
          </w:p>
          <w:p w14:paraId="504D3EDB" w14:textId="77777777" w:rsidR="00400FDE" w:rsidRPr="007A7EE2" w:rsidRDefault="00400FDE" w:rsidP="007A7EE2">
            <w:pPr>
              <w:spacing w:line="360" w:lineRule="auto"/>
              <w:jc w:val="center"/>
              <w:rPr>
                <w:rFonts w:ascii="Palatino Linotype" w:eastAsia="Batang" w:hAnsi="Palatino Linotype" w:cs="Tahoma"/>
                <w:b/>
                <w:sz w:val="22"/>
                <w:szCs w:val="22"/>
              </w:rPr>
            </w:pPr>
          </w:p>
        </w:tc>
        <w:tc>
          <w:tcPr>
            <w:tcW w:w="1985" w:type="dxa"/>
          </w:tcPr>
          <w:p w14:paraId="504D3EDC" w14:textId="77777777" w:rsidR="00F73751" w:rsidRPr="007A7EE2" w:rsidRDefault="00F73751" w:rsidP="007A7EE2">
            <w:pPr>
              <w:spacing w:line="360" w:lineRule="auto"/>
              <w:jc w:val="center"/>
              <w:rPr>
                <w:rFonts w:ascii="Palatino Linotype" w:eastAsia="Batang" w:hAnsi="Palatino Linotype" w:cs="Tahoma"/>
                <w:b/>
                <w:sz w:val="22"/>
                <w:szCs w:val="22"/>
              </w:rPr>
            </w:pPr>
          </w:p>
        </w:tc>
        <w:tc>
          <w:tcPr>
            <w:tcW w:w="3685" w:type="dxa"/>
          </w:tcPr>
          <w:p w14:paraId="504D3EDD" w14:textId="77777777" w:rsidR="00F73751" w:rsidRPr="007A7EE2" w:rsidRDefault="00F73751" w:rsidP="007A7EE2">
            <w:pPr>
              <w:spacing w:line="360" w:lineRule="auto"/>
              <w:ind w:right="-108"/>
              <w:jc w:val="center"/>
              <w:rPr>
                <w:rFonts w:ascii="Palatino Linotype" w:eastAsia="Calibri" w:hAnsi="Palatino Linotype" w:cs="Tahoma"/>
                <w:b/>
                <w:sz w:val="22"/>
                <w:szCs w:val="22"/>
              </w:rPr>
            </w:pPr>
          </w:p>
          <w:p w14:paraId="504D3EDE" w14:textId="77777777" w:rsidR="00EC7187" w:rsidRPr="007A7EE2" w:rsidRDefault="00EC7187" w:rsidP="007A7EE2">
            <w:pPr>
              <w:spacing w:line="360" w:lineRule="auto"/>
              <w:ind w:right="-108"/>
              <w:jc w:val="center"/>
              <w:rPr>
                <w:rFonts w:ascii="Palatino Linotype" w:eastAsia="Calibri" w:hAnsi="Palatino Linotype" w:cs="Tahoma"/>
                <w:b/>
                <w:sz w:val="22"/>
                <w:szCs w:val="22"/>
              </w:rPr>
            </w:pPr>
          </w:p>
          <w:p w14:paraId="504D3EDF" w14:textId="77777777" w:rsidR="000813B0" w:rsidRPr="007A7EE2" w:rsidRDefault="000813B0" w:rsidP="007A7EE2">
            <w:pPr>
              <w:spacing w:line="360" w:lineRule="auto"/>
              <w:ind w:right="-108"/>
              <w:jc w:val="center"/>
              <w:rPr>
                <w:rFonts w:ascii="Palatino Linotype" w:eastAsia="Calibri" w:hAnsi="Palatino Linotype" w:cs="Tahoma"/>
                <w:b/>
                <w:sz w:val="22"/>
                <w:szCs w:val="22"/>
              </w:rPr>
            </w:pPr>
          </w:p>
          <w:p w14:paraId="504D3EE0" w14:textId="77777777" w:rsidR="00F73751" w:rsidRPr="007A7EE2" w:rsidRDefault="00F73751" w:rsidP="007A7EE2">
            <w:pPr>
              <w:spacing w:line="360" w:lineRule="auto"/>
              <w:ind w:right="-108"/>
              <w:jc w:val="center"/>
              <w:rPr>
                <w:rFonts w:ascii="Palatino Linotype" w:eastAsia="Calibri" w:hAnsi="Palatino Linotype" w:cs="Tahoma"/>
                <w:b/>
                <w:sz w:val="22"/>
                <w:szCs w:val="22"/>
              </w:rPr>
            </w:pPr>
            <w:r w:rsidRPr="007A7EE2">
              <w:rPr>
                <w:rFonts w:ascii="Palatino Linotype" w:eastAsia="Calibri" w:hAnsi="Palatino Linotype" w:cs="Tahoma"/>
                <w:b/>
                <w:sz w:val="22"/>
                <w:szCs w:val="22"/>
                <w:lang w:val="es-ES_tradnl"/>
              </w:rPr>
              <w:t>Luis Gustavo Parra Noriega</w:t>
            </w:r>
          </w:p>
          <w:p w14:paraId="504D3EE1" w14:textId="77777777" w:rsidR="00F73751" w:rsidRPr="007A7EE2" w:rsidRDefault="00F73751" w:rsidP="007A7EE2">
            <w:pPr>
              <w:spacing w:line="360" w:lineRule="auto"/>
              <w:ind w:right="-108"/>
              <w:jc w:val="center"/>
              <w:rPr>
                <w:rFonts w:ascii="Palatino Linotype" w:eastAsia="Calibri" w:hAnsi="Palatino Linotype" w:cs="Tahoma"/>
                <w:sz w:val="22"/>
                <w:szCs w:val="22"/>
              </w:rPr>
            </w:pPr>
            <w:r w:rsidRPr="007A7EE2">
              <w:rPr>
                <w:rFonts w:ascii="Palatino Linotype" w:eastAsia="Calibri" w:hAnsi="Palatino Linotype" w:cs="Tahoma"/>
                <w:sz w:val="22"/>
                <w:szCs w:val="22"/>
              </w:rPr>
              <w:t>Comisionado</w:t>
            </w:r>
          </w:p>
          <w:p w14:paraId="504D3EE2" w14:textId="77777777" w:rsidR="00400FDE" w:rsidRPr="007A7EE2" w:rsidRDefault="00F4018F" w:rsidP="007A7EE2">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w:t>
            </w:r>
            <w:r w:rsidR="00EC7187" w:rsidRPr="007A7EE2">
              <w:rPr>
                <w:rFonts w:ascii="Palatino Linotype" w:eastAsia="Calibri" w:hAnsi="Palatino Linotype" w:cs="Tahoma"/>
                <w:b/>
                <w:sz w:val="22"/>
                <w:szCs w:val="22"/>
                <w:lang w:eastAsia="es-MX"/>
              </w:rPr>
              <w:t>úbrica</w:t>
            </w:r>
            <w:r w:rsidRPr="007A7EE2">
              <w:rPr>
                <w:rFonts w:ascii="Palatino Linotype" w:eastAsia="Calibri" w:hAnsi="Palatino Linotype" w:cs="Tahoma"/>
                <w:b/>
                <w:sz w:val="22"/>
                <w:szCs w:val="22"/>
                <w:lang w:eastAsia="es-MX"/>
              </w:rPr>
              <w:t>)</w:t>
            </w:r>
          </w:p>
          <w:p w14:paraId="504D3EE3" w14:textId="77777777" w:rsidR="00400FDE" w:rsidRPr="007A7EE2" w:rsidRDefault="00400FDE" w:rsidP="007A7EE2">
            <w:pPr>
              <w:spacing w:line="360" w:lineRule="auto"/>
              <w:ind w:right="-108"/>
              <w:jc w:val="center"/>
              <w:rPr>
                <w:rFonts w:ascii="Palatino Linotype" w:eastAsia="Batang" w:hAnsi="Palatino Linotype" w:cs="Tahoma"/>
                <w:b/>
                <w:sz w:val="22"/>
                <w:szCs w:val="22"/>
              </w:rPr>
            </w:pPr>
          </w:p>
          <w:p w14:paraId="504D3EE4" w14:textId="77777777" w:rsidR="00EC7187" w:rsidRPr="007A7EE2" w:rsidRDefault="00EC7187" w:rsidP="007A7EE2">
            <w:pPr>
              <w:spacing w:line="360" w:lineRule="auto"/>
              <w:ind w:right="-108"/>
              <w:jc w:val="center"/>
              <w:rPr>
                <w:rFonts w:ascii="Palatino Linotype" w:eastAsia="Batang" w:hAnsi="Palatino Linotype" w:cs="Tahoma"/>
                <w:b/>
                <w:sz w:val="22"/>
                <w:szCs w:val="22"/>
              </w:rPr>
            </w:pPr>
          </w:p>
          <w:p w14:paraId="504D3EE5" w14:textId="77777777" w:rsidR="00EC7187" w:rsidRPr="007A7EE2" w:rsidRDefault="00EC7187" w:rsidP="007A7EE2">
            <w:pPr>
              <w:spacing w:line="360" w:lineRule="auto"/>
              <w:ind w:right="-108"/>
              <w:jc w:val="center"/>
              <w:rPr>
                <w:rFonts w:ascii="Palatino Linotype" w:eastAsia="Batang" w:hAnsi="Palatino Linotype" w:cs="Tahoma"/>
                <w:b/>
                <w:sz w:val="22"/>
                <w:szCs w:val="22"/>
              </w:rPr>
            </w:pPr>
          </w:p>
        </w:tc>
      </w:tr>
      <w:tr w:rsidR="00F73751" w:rsidRPr="007A7EE2" w14:paraId="504D3EED" w14:textId="77777777" w:rsidTr="00F5374C">
        <w:tc>
          <w:tcPr>
            <w:tcW w:w="9072" w:type="dxa"/>
            <w:gridSpan w:val="3"/>
          </w:tcPr>
          <w:p w14:paraId="504D3EE7" w14:textId="77777777" w:rsidR="00681656" w:rsidRPr="007A7EE2" w:rsidRDefault="00681656" w:rsidP="007A7EE2">
            <w:pPr>
              <w:tabs>
                <w:tab w:val="left" w:pos="2820"/>
              </w:tabs>
              <w:spacing w:line="360" w:lineRule="auto"/>
              <w:ind w:left="2581" w:right="2414"/>
              <w:rPr>
                <w:rFonts w:ascii="Palatino Linotype" w:eastAsia="Calibri" w:hAnsi="Palatino Linotype" w:cs="Tahoma"/>
                <w:b/>
                <w:sz w:val="22"/>
                <w:szCs w:val="22"/>
              </w:rPr>
            </w:pPr>
          </w:p>
          <w:p w14:paraId="2B4E7ECF" w14:textId="77777777" w:rsidR="00DD5DD5" w:rsidRPr="007A7EE2" w:rsidRDefault="00DD5DD5" w:rsidP="007A7EE2">
            <w:pPr>
              <w:tabs>
                <w:tab w:val="left" w:pos="2820"/>
              </w:tabs>
              <w:spacing w:line="360" w:lineRule="auto"/>
              <w:ind w:left="2581" w:right="2414"/>
              <w:rPr>
                <w:rFonts w:ascii="Palatino Linotype" w:eastAsia="Calibri" w:hAnsi="Palatino Linotype" w:cs="Tahoma"/>
                <w:b/>
                <w:sz w:val="22"/>
                <w:szCs w:val="22"/>
              </w:rPr>
            </w:pPr>
          </w:p>
          <w:p w14:paraId="7D63863D" w14:textId="77777777" w:rsidR="00DD5DD5" w:rsidRPr="007A7EE2" w:rsidRDefault="00DD5DD5" w:rsidP="007A7EE2">
            <w:pPr>
              <w:tabs>
                <w:tab w:val="left" w:pos="2820"/>
              </w:tabs>
              <w:spacing w:line="360" w:lineRule="auto"/>
              <w:ind w:left="2581" w:right="2414"/>
              <w:rPr>
                <w:rFonts w:ascii="Palatino Linotype" w:eastAsia="Calibri" w:hAnsi="Palatino Linotype" w:cs="Tahoma"/>
                <w:b/>
                <w:sz w:val="22"/>
                <w:szCs w:val="22"/>
              </w:rPr>
            </w:pPr>
          </w:p>
          <w:p w14:paraId="6E21D775" w14:textId="77777777" w:rsidR="00DD5DD5" w:rsidRPr="007A7EE2" w:rsidRDefault="00DD5DD5" w:rsidP="007A7EE2">
            <w:pPr>
              <w:tabs>
                <w:tab w:val="left" w:pos="2820"/>
              </w:tabs>
              <w:spacing w:line="360" w:lineRule="auto"/>
              <w:ind w:left="2581" w:right="2414"/>
              <w:rPr>
                <w:rFonts w:ascii="Palatino Linotype" w:eastAsia="Calibri" w:hAnsi="Palatino Linotype" w:cs="Tahoma"/>
                <w:b/>
                <w:sz w:val="22"/>
                <w:szCs w:val="22"/>
              </w:rPr>
            </w:pPr>
          </w:p>
          <w:p w14:paraId="235382BD" w14:textId="77777777" w:rsidR="00DD5DD5" w:rsidRPr="007A7EE2" w:rsidRDefault="00DD5DD5" w:rsidP="007A7EE2">
            <w:pPr>
              <w:tabs>
                <w:tab w:val="left" w:pos="2820"/>
              </w:tabs>
              <w:spacing w:line="360" w:lineRule="auto"/>
              <w:ind w:left="2581" w:right="2414"/>
              <w:rPr>
                <w:rFonts w:ascii="Palatino Linotype" w:eastAsia="Calibri" w:hAnsi="Palatino Linotype" w:cs="Tahoma"/>
                <w:b/>
                <w:sz w:val="22"/>
                <w:szCs w:val="22"/>
              </w:rPr>
            </w:pPr>
          </w:p>
          <w:p w14:paraId="504D3EE8" w14:textId="77777777" w:rsidR="00F5374C" w:rsidRPr="007A7EE2" w:rsidRDefault="00F5374C" w:rsidP="007A7EE2">
            <w:pPr>
              <w:spacing w:line="360" w:lineRule="auto"/>
              <w:jc w:val="center"/>
              <w:rPr>
                <w:rFonts w:ascii="Palatino Linotype" w:eastAsia="Calibri" w:hAnsi="Palatino Linotype" w:cs="Tahoma"/>
                <w:b/>
                <w:sz w:val="22"/>
                <w:szCs w:val="22"/>
              </w:rPr>
            </w:pPr>
            <w:r w:rsidRPr="007A7EE2">
              <w:rPr>
                <w:rFonts w:ascii="Palatino Linotype" w:eastAsia="Calibri" w:hAnsi="Palatino Linotype" w:cs="Tahoma"/>
                <w:b/>
                <w:sz w:val="22"/>
                <w:szCs w:val="22"/>
              </w:rPr>
              <w:t>Alexis Tapia Ramírez</w:t>
            </w:r>
          </w:p>
          <w:p w14:paraId="504D3EE9" w14:textId="77777777" w:rsidR="00F73751" w:rsidRPr="007A7EE2" w:rsidRDefault="00F73751" w:rsidP="007A7EE2">
            <w:pPr>
              <w:spacing w:line="360" w:lineRule="auto"/>
              <w:jc w:val="center"/>
              <w:rPr>
                <w:rFonts w:ascii="Palatino Linotype" w:eastAsia="Calibri" w:hAnsi="Palatino Linotype" w:cs="Tahoma"/>
                <w:sz w:val="22"/>
                <w:szCs w:val="22"/>
              </w:rPr>
            </w:pPr>
            <w:r w:rsidRPr="007A7EE2">
              <w:rPr>
                <w:rFonts w:ascii="Palatino Linotype" w:eastAsia="Calibri" w:hAnsi="Palatino Linotype" w:cs="Tahoma"/>
                <w:sz w:val="22"/>
                <w:szCs w:val="22"/>
              </w:rPr>
              <w:t>Secretario Técnico del Pleno</w:t>
            </w:r>
          </w:p>
          <w:p w14:paraId="504D3EEA" w14:textId="77777777" w:rsidR="00B6258B" w:rsidRPr="007A7EE2" w:rsidRDefault="002F199F" w:rsidP="007A7EE2">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w:t>
            </w:r>
            <w:r w:rsidR="00EC7187" w:rsidRPr="007A7EE2">
              <w:rPr>
                <w:rFonts w:ascii="Palatino Linotype" w:eastAsia="Calibri" w:hAnsi="Palatino Linotype" w:cs="Tahoma"/>
                <w:b/>
                <w:sz w:val="22"/>
                <w:szCs w:val="22"/>
                <w:lang w:eastAsia="es-MX"/>
              </w:rPr>
              <w:t>úbrica</w:t>
            </w:r>
            <w:r w:rsidR="00855C21" w:rsidRPr="007A7EE2">
              <w:rPr>
                <w:rFonts w:ascii="Palatino Linotype" w:eastAsia="Calibri" w:hAnsi="Palatino Linotype" w:cs="Tahoma"/>
                <w:b/>
                <w:sz w:val="22"/>
                <w:szCs w:val="22"/>
                <w:lang w:eastAsia="es-MX"/>
              </w:rPr>
              <w:t>)</w:t>
            </w:r>
          </w:p>
          <w:p w14:paraId="504D3EEB" w14:textId="77777777" w:rsidR="00B6258B" w:rsidRPr="007A7EE2" w:rsidRDefault="00B6258B" w:rsidP="007A7EE2">
            <w:pPr>
              <w:spacing w:line="360" w:lineRule="auto"/>
              <w:jc w:val="center"/>
              <w:rPr>
                <w:rFonts w:ascii="Palatino Linotype" w:eastAsia="Calibri" w:hAnsi="Palatino Linotype" w:cs="Tahoma"/>
                <w:color w:val="000000"/>
                <w:sz w:val="22"/>
                <w:szCs w:val="22"/>
              </w:rPr>
            </w:pPr>
          </w:p>
          <w:p w14:paraId="504D3EEC" w14:textId="77777777" w:rsidR="002B6436" w:rsidRPr="007A7EE2" w:rsidRDefault="002B6436" w:rsidP="007A7EE2">
            <w:pPr>
              <w:spacing w:line="360" w:lineRule="auto"/>
              <w:jc w:val="center"/>
              <w:rPr>
                <w:rFonts w:ascii="Palatino Linotype" w:eastAsia="Calibri" w:hAnsi="Palatino Linotype" w:cs="Tahoma"/>
                <w:color w:val="000000"/>
                <w:sz w:val="22"/>
                <w:szCs w:val="22"/>
              </w:rPr>
            </w:pPr>
          </w:p>
        </w:tc>
      </w:tr>
    </w:tbl>
    <w:p w14:paraId="504D3EEE" w14:textId="01EF2CA6" w:rsidR="000A238F" w:rsidRPr="007A7EE2" w:rsidRDefault="000813B0" w:rsidP="007A7EE2">
      <w:pPr>
        <w:tabs>
          <w:tab w:val="left" w:pos="8931"/>
        </w:tabs>
        <w:spacing w:line="360" w:lineRule="auto"/>
        <w:ind w:right="-93"/>
        <w:jc w:val="both"/>
        <w:rPr>
          <w:rFonts w:ascii="Palatino Linotype" w:eastAsia="Calibri" w:hAnsi="Palatino Linotype" w:cs="Arial"/>
          <w:sz w:val="22"/>
          <w:szCs w:val="22"/>
          <w:lang w:eastAsia="en-US"/>
        </w:rPr>
      </w:pPr>
      <w:r w:rsidRPr="007A7EE2">
        <w:rPr>
          <w:rFonts w:ascii="Palatino Linotype" w:eastAsia="Calibri" w:hAnsi="Palatino Linotype" w:cs="Arial"/>
          <w:sz w:val="22"/>
          <w:szCs w:val="22"/>
          <w:lang w:eastAsia="en-US"/>
        </w:rPr>
        <w:lastRenderedPageBreak/>
        <w:t>Esta foja corresponde a la resolución de</w:t>
      </w:r>
      <w:r w:rsidR="007D290E" w:rsidRPr="007A7EE2">
        <w:rPr>
          <w:rFonts w:ascii="Palatino Linotype" w:eastAsia="Calibri" w:hAnsi="Palatino Linotype" w:cs="Arial"/>
          <w:sz w:val="22"/>
          <w:szCs w:val="22"/>
          <w:lang w:eastAsia="en-US"/>
        </w:rPr>
        <w:t xml:space="preserve"> fecha </w:t>
      </w:r>
      <w:r w:rsidR="008E68F7" w:rsidRPr="007A7EE2">
        <w:rPr>
          <w:rFonts w:ascii="Palatino Linotype" w:eastAsia="Calibri" w:hAnsi="Palatino Linotype" w:cs="Arial"/>
          <w:sz w:val="22"/>
          <w:szCs w:val="22"/>
          <w:lang w:eastAsia="en-US"/>
        </w:rPr>
        <w:t>veintitrés</w:t>
      </w:r>
      <w:r w:rsidR="009E2EDB" w:rsidRPr="007A7EE2">
        <w:rPr>
          <w:rFonts w:ascii="Palatino Linotype" w:eastAsia="Calibri" w:hAnsi="Palatino Linotype" w:cs="Arial"/>
          <w:sz w:val="22"/>
          <w:szCs w:val="22"/>
          <w:lang w:eastAsia="en-US"/>
        </w:rPr>
        <w:t xml:space="preserve"> </w:t>
      </w:r>
      <w:r w:rsidR="00681656" w:rsidRPr="007A7EE2">
        <w:rPr>
          <w:rFonts w:ascii="Palatino Linotype" w:eastAsia="Calibri" w:hAnsi="Palatino Linotype" w:cs="Arial"/>
          <w:sz w:val="22"/>
          <w:szCs w:val="22"/>
          <w:lang w:eastAsia="en-US"/>
        </w:rPr>
        <w:t xml:space="preserve">de </w:t>
      </w:r>
      <w:r w:rsidR="002B6436" w:rsidRPr="007A7EE2">
        <w:rPr>
          <w:rFonts w:ascii="Palatino Linotype" w:eastAsia="Calibri" w:hAnsi="Palatino Linotype" w:cs="Arial"/>
          <w:sz w:val="22"/>
          <w:szCs w:val="22"/>
          <w:lang w:eastAsia="en-US"/>
        </w:rPr>
        <w:t xml:space="preserve">enero </w:t>
      </w:r>
      <w:r w:rsidR="00F4018F" w:rsidRPr="007A7EE2">
        <w:rPr>
          <w:rFonts w:ascii="Palatino Linotype" w:eastAsia="Calibri" w:hAnsi="Palatino Linotype" w:cs="Arial"/>
          <w:sz w:val="22"/>
          <w:szCs w:val="22"/>
          <w:lang w:eastAsia="en-US"/>
        </w:rPr>
        <w:t>de dos mil dieci</w:t>
      </w:r>
      <w:r w:rsidR="002B6436" w:rsidRPr="007A7EE2">
        <w:rPr>
          <w:rFonts w:ascii="Palatino Linotype" w:eastAsia="Calibri" w:hAnsi="Palatino Linotype" w:cs="Arial"/>
          <w:sz w:val="22"/>
          <w:szCs w:val="22"/>
          <w:lang w:eastAsia="en-US"/>
        </w:rPr>
        <w:t>nueve</w:t>
      </w:r>
      <w:r w:rsidR="00F4018F" w:rsidRPr="007A7EE2">
        <w:rPr>
          <w:rFonts w:ascii="Palatino Linotype" w:eastAsia="Calibri" w:hAnsi="Palatino Linotype" w:cs="Arial"/>
          <w:sz w:val="22"/>
          <w:szCs w:val="22"/>
          <w:lang w:eastAsia="en-US"/>
        </w:rPr>
        <w:t xml:space="preserve">, emitida en el recurso de revisión número </w:t>
      </w:r>
      <w:r w:rsidR="00F4018F" w:rsidRPr="006D77F2">
        <w:rPr>
          <w:rFonts w:ascii="Palatino Linotype" w:eastAsia="Calibri" w:hAnsi="Palatino Linotype" w:cs="Arial"/>
          <w:b/>
          <w:bCs/>
          <w:sz w:val="22"/>
          <w:szCs w:val="22"/>
          <w:lang w:eastAsia="en-US"/>
        </w:rPr>
        <w:t>0</w:t>
      </w:r>
      <w:r w:rsidR="00855C21" w:rsidRPr="006D77F2">
        <w:rPr>
          <w:rFonts w:ascii="Palatino Linotype" w:eastAsia="Calibri" w:hAnsi="Palatino Linotype" w:cs="Arial"/>
          <w:b/>
          <w:bCs/>
          <w:sz w:val="22"/>
          <w:szCs w:val="22"/>
          <w:lang w:eastAsia="en-US"/>
        </w:rPr>
        <w:t>4</w:t>
      </w:r>
      <w:r w:rsidR="008E68F7" w:rsidRPr="006D77F2">
        <w:rPr>
          <w:rFonts w:ascii="Palatino Linotype" w:eastAsia="Calibri" w:hAnsi="Palatino Linotype" w:cs="Arial"/>
          <w:b/>
          <w:bCs/>
          <w:sz w:val="22"/>
          <w:szCs w:val="22"/>
          <w:lang w:eastAsia="en-US"/>
        </w:rPr>
        <w:t>20</w:t>
      </w:r>
      <w:r w:rsidR="009E2EDB" w:rsidRPr="006D77F2">
        <w:rPr>
          <w:rFonts w:ascii="Palatino Linotype" w:eastAsia="Calibri" w:hAnsi="Palatino Linotype" w:cs="Arial"/>
          <w:b/>
          <w:bCs/>
          <w:sz w:val="22"/>
          <w:szCs w:val="22"/>
          <w:lang w:eastAsia="en-US"/>
        </w:rPr>
        <w:t>6</w:t>
      </w:r>
      <w:r w:rsidR="00F4018F" w:rsidRPr="006D77F2">
        <w:rPr>
          <w:rFonts w:ascii="Palatino Linotype" w:eastAsia="Calibri" w:hAnsi="Palatino Linotype" w:cs="Arial"/>
          <w:b/>
          <w:bCs/>
          <w:sz w:val="22"/>
          <w:szCs w:val="22"/>
          <w:lang w:eastAsia="en-US"/>
        </w:rPr>
        <w:t>/INFOEM/IP/RR/2018</w:t>
      </w:r>
      <w:r w:rsidR="00E86361" w:rsidRPr="007A7EE2">
        <w:rPr>
          <w:rFonts w:ascii="Palatino Linotype" w:eastAsia="Calibri" w:hAnsi="Palatino Linotype" w:cs="Arial"/>
          <w:sz w:val="22"/>
          <w:szCs w:val="22"/>
          <w:lang w:eastAsia="en-US"/>
        </w:rPr>
        <w:t>.</w:t>
      </w:r>
    </w:p>
    <w:sectPr w:rsidR="000A238F" w:rsidRPr="007A7EE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C4205" w14:textId="77777777" w:rsidR="00E27657" w:rsidRDefault="00E27657" w:rsidP="00B31222">
      <w:r>
        <w:separator/>
      </w:r>
    </w:p>
  </w:endnote>
  <w:endnote w:type="continuationSeparator" w:id="0">
    <w:p w14:paraId="5A4A9B80" w14:textId="77777777" w:rsidR="00E27657" w:rsidRDefault="00E2765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4D3F01" w14:textId="32BA07C9" w:rsidR="000D28D9" w:rsidRDefault="000D28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1C2A">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1C2A">
              <w:rPr>
                <w:b/>
                <w:bCs/>
                <w:noProof/>
              </w:rPr>
              <w:t>24</w:t>
            </w:r>
            <w:r>
              <w:rPr>
                <w:b/>
                <w:bCs/>
                <w:sz w:val="24"/>
                <w:szCs w:val="24"/>
              </w:rPr>
              <w:fldChar w:fldCharType="end"/>
            </w:r>
          </w:p>
        </w:sdtContent>
      </w:sdt>
    </w:sdtContent>
  </w:sdt>
  <w:p w14:paraId="504D3F02" w14:textId="77777777" w:rsidR="000D28D9" w:rsidRDefault="000D28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04D3F07" w14:textId="7C6B7A80" w:rsidR="000D28D9" w:rsidRDefault="000D28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1C2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1C2A">
              <w:rPr>
                <w:b/>
                <w:bCs/>
                <w:noProof/>
              </w:rPr>
              <w:t>24</w:t>
            </w:r>
            <w:r>
              <w:rPr>
                <w:b/>
                <w:bCs/>
                <w:sz w:val="24"/>
                <w:szCs w:val="24"/>
              </w:rPr>
              <w:fldChar w:fldCharType="end"/>
            </w:r>
          </w:p>
        </w:sdtContent>
      </w:sdt>
    </w:sdtContent>
  </w:sdt>
  <w:p w14:paraId="504D3F08" w14:textId="77777777" w:rsidR="000D28D9" w:rsidRDefault="000D28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38590" w14:textId="77777777" w:rsidR="00E27657" w:rsidRDefault="00E27657" w:rsidP="00B31222">
      <w:r>
        <w:separator/>
      </w:r>
    </w:p>
  </w:footnote>
  <w:footnote w:type="continuationSeparator" w:id="0">
    <w:p w14:paraId="486580F1" w14:textId="77777777" w:rsidR="00E27657" w:rsidRDefault="00E2765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D28D9" w:rsidRPr="005C106F" w14:paraId="504D3EFF" w14:textId="77777777" w:rsidTr="00202DB8">
      <w:trPr>
        <w:trHeight w:val="1435"/>
      </w:trPr>
      <w:tc>
        <w:tcPr>
          <w:tcW w:w="2835" w:type="dxa"/>
          <w:shd w:val="clear" w:color="auto" w:fill="auto"/>
        </w:tcPr>
        <w:p w14:paraId="504D3EF3" w14:textId="77777777" w:rsidR="000D28D9" w:rsidRPr="005C106F" w:rsidRDefault="000D28D9" w:rsidP="00EF4A64">
          <w:pPr>
            <w:tabs>
              <w:tab w:val="right" w:pos="4273"/>
            </w:tabs>
            <w:rPr>
              <w:rFonts w:ascii="Garamond" w:eastAsia="Calibri" w:hAnsi="Garamond"/>
              <w:sz w:val="16"/>
              <w:szCs w:val="16"/>
              <w:lang w:eastAsia="en-US"/>
            </w:rPr>
          </w:pPr>
        </w:p>
      </w:tc>
      <w:tc>
        <w:tcPr>
          <w:tcW w:w="6733" w:type="dxa"/>
          <w:shd w:val="clear" w:color="auto" w:fill="auto"/>
        </w:tcPr>
        <w:p w14:paraId="504D3EF4" w14:textId="77777777" w:rsidR="000D28D9" w:rsidRDefault="000D28D9"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0D28D9" w14:paraId="504D3EF7" w14:textId="77777777" w:rsidTr="00753ABF">
            <w:trPr>
              <w:gridBefore w:val="1"/>
              <w:gridAfter w:val="1"/>
              <w:wBefore w:w="572" w:type="dxa"/>
              <w:wAfter w:w="142" w:type="dxa"/>
              <w:trHeight w:val="144"/>
            </w:trPr>
            <w:tc>
              <w:tcPr>
                <w:tcW w:w="2552" w:type="dxa"/>
              </w:tcPr>
              <w:p w14:paraId="504D3EF5" w14:textId="77777777" w:rsidR="000D28D9" w:rsidRPr="00026EBB" w:rsidRDefault="000D28D9"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504D3EF6" w14:textId="4160F036" w:rsidR="000D28D9" w:rsidRPr="00026EBB" w:rsidRDefault="000D28D9" w:rsidP="007943A2">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04206</w:t>
                </w:r>
                <w:r w:rsidRPr="00026EBB">
                  <w:rPr>
                    <w:rFonts w:ascii="Palatino Linotype" w:eastAsia="Calibri" w:hAnsi="Palatino Linotype" w:cs="Tahoma"/>
                    <w:bCs/>
                    <w:sz w:val="22"/>
                    <w:szCs w:val="22"/>
                    <w:lang w:eastAsia="en-US"/>
                  </w:rPr>
                  <w:t>/INFOEM/IP/RR/2018</w:t>
                </w:r>
              </w:p>
            </w:tc>
          </w:tr>
          <w:tr w:rsidR="000D28D9" w14:paraId="504D3EFA" w14:textId="77777777" w:rsidTr="00753ABF">
            <w:trPr>
              <w:gridBefore w:val="1"/>
              <w:gridAfter w:val="1"/>
              <w:wBefore w:w="572" w:type="dxa"/>
              <w:wAfter w:w="142" w:type="dxa"/>
              <w:trHeight w:val="138"/>
            </w:trPr>
            <w:tc>
              <w:tcPr>
                <w:tcW w:w="2552" w:type="dxa"/>
              </w:tcPr>
              <w:p w14:paraId="504D3EF8" w14:textId="77777777" w:rsidR="000D28D9" w:rsidRPr="00026EBB" w:rsidRDefault="000D28D9"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2972" w:type="dxa"/>
              </w:tcPr>
              <w:p w14:paraId="504D3EF9" w14:textId="77777777" w:rsidR="000D28D9" w:rsidRPr="00026EBB" w:rsidRDefault="000D28D9" w:rsidP="00F1692B">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0D28D9" w14:paraId="504D3EFD" w14:textId="77777777" w:rsidTr="00753ABF">
            <w:trPr>
              <w:trHeight w:val="283"/>
            </w:trPr>
            <w:tc>
              <w:tcPr>
                <w:tcW w:w="3124" w:type="dxa"/>
                <w:gridSpan w:val="2"/>
              </w:tcPr>
              <w:p w14:paraId="504D3EFB" w14:textId="77777777" w:rsidR="000D28D9" w:rsidRPr="00026EBB" w:rsidRDefault="000D28D9"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504D3EFC" w14:textId="77777777" w:rsidR="000D28D9" w:rsidRPr="00026EBB" w:rsidRDefault="000D28D9"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504D3EFE" w14:textId="77777777" w:rsidR="000D28D9" w:rsidRPr="005C106F" w:rsidRDefault="000D28D9" w:rsidP="005743D2">
          <w:pPr>
            <w:tabs>
              <w:tab w:val="right" w:pos="8838"/>
            </w:tabs>
            <w:ind w:left="-28"/>
            <w:jc w:val="both"/>
            <w:rPr>
              <w:rFonts w:ascii="Arial" w:eastAsia="Calibri" w:hAnsi="Arial" w:cs="Arial"/>
              <w:b/>
              <w:sz w:val="22"/>
              <w:szCs w:val="22"/>
              <w:lang w:eastAsia="en-US"/>
            </w:rPr>
          </w:pPr>
        </w:p>
      </w:tc>
    </w:tr>
  </w:tbl>
  <w:p w14:paraId="504D3F00" w14:textId="77777777" w:rsidR="000D28D9" w:rsidRPr="00443C6B" w:rsidRDefault="000D28D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D28D9" w:rsidRPr="005C106F" w14:paraId="504D3F05" w14:textId="77777777" w:rsidTr="003B165A">
      <w:trPr>
        <w:trHeight w:val="1435"/>
      </w:trPr>
      <w:tc>
        <w:tcPr>
          <w:tcW w:w="2835" w:type="dxa"/>
          <w:shd w:val="clear" w:color="auto" w:fill="auto"/>
        </w:tcPr>
        <w:p w14:paraId="504D3F03" w14:textId="77777777" w:rsidR="000D28D9" w:rsidRPr="005C106F" w:rsidRDefault="000D28D9" w:rsidP="00DB7E5F">
          <w:pPr>
            <w:tabs>
              <w:tab w:val="right" w:pos="4273"/>
            </w:tabs>
            <w:rPr>
              <w:rFonts w:ascii="Garamond" w:eastAsia="Calibri" w:hAnsi="Garamond"/>
              <w:sz w:val="16"/>
              <w:szCs w:val="16"/>
              <w:lang w:eastAsia="en-US"/>
            </w:rPr>
          </w:pPr>
        </w:p>
      </w:tc>
      <w:tc>
        <w:tcPr>
          <w:tcW w:w="6733" w:type="dxa"/>
          <w:shd w:val="clear" w:color="auto" w:fill="auto"/>
        </w:tcPr>
        <w:p w14:paraId="504D3F04" w14:textId="77777777" w:rsidR="000D28D9" w:rsidRPr="005C106F" w:rsidRDefault="000D28D9" w:rsidP="00DB7E5F">
          <w:pPr>
            <w:tabs>
              <w:tab w:val="right" w:pos="8838"/>
            </w:tabs>
            <w:ind w:left="-28"/>
            <w:jc w:val="both"/>
            <w:rPr>
              <w:rFonts w:ascii="Arial" w:eastAsia="Calibri" w:hAnsi="Arial" w:cs="Arial"/>
              <w:b/>
              <w:sz w:val="22"/>
              <w:szCs w:val="22"/>
              <w:lang w:eastAsia="en-US"/>
            </w:rPr>
          </w:pPr>
        </w:p>
      </w:tc>
    </w:tr>
  </w:tbl>
  <w:p w14:paraId="504D3F06" w14:textId="77777777" w:rsidR="000D28D9" w:rsidRDefault="000D28D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4D6649"/>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095714"/>
    <w:multiLevelType w:val="hybridMultilevel"/>
    <w:tmpl w:val="D5B29512"/>
    <w:lvl w:ilvl="0" w:tplc="6BC2698E">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124EFC"/>
    <w:multiLevelType w:val="hybridMultilevel"/>
    <w:tmpl w:val="9B5A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59B5C57"/>
    <w:multiLevelType w:val="hybridMultilevel"/>
    <w:tmpl w:val="8E92E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6470ADB4"/>
    <w:lvl w:ilvl="0">
      <w:start w:val="1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F8454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BC1422"/>
    <w:multiLevelType w:val="hybridMultilevel"/>
    <w:tmpl w:val="44E45196"/>
    <w:lvl w:ilvl="0" w:tplc="4D0E683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1931CD"/>
    <w:multiLevelType w:val="hybridMultilevel"/>
    <w:tmpl w:val="74B01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26728D"/>
    <w:multiLevelType w:val="hybridMultilevel"/>
    <w:tmpl w:val="ACDCE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2239C6"/>
    <w:multiLevelType w:val="hybridMultilevel"/>
    <w:tmpl w:val="306E33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E024F7"/>
    <w:multiLevelType w:val="hybridMultilevel"/>
    <w:tmpl w:val="7C3445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FA4368"/>
    <w:multiLevelType w:val="hybridMultilevel"/>
    <w:tmpl w:val="145ED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5A5835"/>
    <w:multiLevelType w:val="multilevel"/>
    <w:tmpl w:val="6FAA338A"/>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0EA062F"/>
    <w:multiLevelType w:val="multilevel"/>
    <w:tmpl w:val="65525EC0"/>
    <w:lvl w:ilvl="0">
      <w:start w:val="3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8D2C71"/>
    <w:multiLevelType w:val="hybridMultilevel"/>
    <w:tmpl w:val="3AC4D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3"/>
  </w:num>
  <w:num w:numId="2">
    <w:abstractNumId w:val="0"/>
  </w:num>
  <w:num w:numId="3">
    <w:abstractNumId w:val="6"/>
  </w:num>
  <w:num w:numId="4">
    <w:abstractNumId w:val="41"/>
  </w:num>
  <w:num w:numId="5">
    <w:abstractNumId w:val="12"/>
  </w:num>
  <w:num w:numId="6">
    <w:abstractNumId w:val="40"/>
  </w:num>
  <w:num w:numId="7">
    <w:abstractNumId w:val="9"/>
  </w:num>
  <w:num w:numId="8">
    <w:abstractNumId w:val="36"/>
  </w:num>
  <w:num w:numId="9">
    <w:abstractNumId w:val="18"/>
  </w:num>
  <w:num w:numId="10">
    <w:abstractNumId w:val="1"/>
  </w:num>
  <w:num w:numId="11">
    <w:abstractNumId w:val="17"/>
  </w:num>
  <w:num w:numId="12">
    <w:abstractNumId w:val="22"/>
  </w:num>
  <w:num w:numId="13">
    <w:abstractNumId w:val="13"/>
  </w:num>
  <w:num w:numId="14">
    <w:abstractNumId w:val="14"/>
  </w:num>
  <w:num w:numId="15">
    <w:abstractNumId w:val="15"/>
  </w:num>
  <w:num w:numId="16">
    <w:abstractNumId w:val="30"/>
  </w:num>
  <w:num w:numId="17">
    <w:abstractNumId w:val="19"/>
  </w:num>
  <w:num w:numId="18">
    <w:abstractNumId w:val="21"/>
  </w:num>
  <w:num w:numId="19">
    <w:abstractNumId w:val="34"/>
  </w:num>
  <w:num w:numId="20">
    <w:abstractNumId w:val="32"/>
  </w:num>
  <w:num w:numId="21">
    <w:abstractNumId w:val="27"/>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4"/>
  </w:num>
  <w:num w:numId="25">
    <w:abstractNumId w:val="7"/>
  </w:num>
  <w:num w:numId="26">
    <w:abstractNumId w:val="23"/>
  </w:num>
  <w:num w:numId="27">
    <w:abstractNumId w:val="3"/>
  </w:num>
  <w:num w:numId="28">
    <w:abstractNumId w:val="20"/>
  </w:num>
  <w:num w:numId="29">
    <w:abstractNumId w:val="10"/>
  </w:num>
  <w:num w:numId="30">
    <w:abstractNumId w:val="39"/>
  </w:num>
  <w:num w:numId="31">
    <w:abstractNumId w:val="16"/>
  </w:num>
  <w:num w:numId="32">
    <w:abstractNumId w:val="33"/>
  </w:num>
  <w:num w:numId="33">
    <w:abstractNumId w:val="37"/>
  </w:num>
  <w:num w:numId="34">
    <w:abstractNumId w:val="8"/>
  </w:num>
  <w:num w:numId="35">
    <w:abstractNumId w:val="5"/>
  </w:num>
  <w:num w:numId="36">
    <w:abstractNumId w:val="11"/>
  </w:num>
  <w:num w:numId="37">
    <w:abstractNumId w:val="31"/>
  </w:num>
  <w:num w:numId="38">
    <w:abstractNumId w:val="2"/>
  </w:num>
  <w:num w:numId="39">
    <w:abstractNumId w:val="42"/>
  </w:num>
  <w:num w:numId="40">
    <w:abstractNumId w:val="26"/>
  </w:num>
  <w:num w:numId="41">
    <w:abstractNumId w:val="28"/>
  </w:num>
  <w:num w:numId="42">
    <w:abstractNumId w:val="25"/>
  </w:num>
  <w:num w:numId="43">
    <w:abstractNumId w:val="29"/>
  </w:num>
  <w:num w:numId="4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27EB"/>
    <w:rsid w:val="000044DB"/>
    <w:rsid w:val="0000485A"/>
    <w:rsid w:val="00006543"/>
    <w:rsid w:val="0001068E"/>
    <w:rsid w:val="00013A19"/>
    <w:rsid w:val="00014465"/>
    <w:rsid w:val="00014920"/>
    <w:rsid w:val="00017019"/>
    <w:rsid w:val="00020D0B"/>
    <w:rsid w:val="000212E5"/>
    <w:rsid w:val="00021C64"/>
    <w:rsid w:val="000237D8"/>
    <w:rsid w:val="000241C5"/>
    <w:rsid w:val="0002463D"/>
    <w:rsid w:val="00026EBB"/>
    <w:rsid w:val="000313A7"/>
    <w:rsid w:val="00031B16"/>
    <w:rsid w:val="0003241D"/>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62F"/>
    <w:rsid w:val="000813B0"/>
    <w:rsid w:val="0008148B"/>
    <w:rsid w:val="0008165E"/>
    <w:rsid w:val="00091753"/>
    <w:rsid w:val="00094124"/>
    <w:rsid w:val="00097211"/>
    <w:rsid w:val="00097753"/>
    <w:rsid w:val="000A20A4"/>
    <w:rsid w:val="000A238F"/>
    <w:rsid w:val="000A5EA8"/>
    <w:rsid w:val="000A7211"/>
    <w:rsid w:val="000B1D37"/>
    <w:rsid w:val="000B28D1"/>
    <w:rsid w:val="000B2C93"/>
    <w:rsid w:val="000B36DD"/>
    <w:rsid w:val="000B5711"/>
    <w:rsid w:val="000B6020"/>
    <w:rsid w:val="000B691A"/>
    <w:rsid w:val="000C14D6"/>
    <w:rsid w:val="000C2283"/>
    <w:rsid w:val="000C27CA"/>
    <w:rsid w:val="000C5940"/>
    <w:rsid w:val="000C59CB"/>
    <w:rsid w:val="000D02A0"/>
    <w:rsid w:val="000D0B08"/>
    <w:rsid w:val="000D28D9"/>
    <w:rsid w:val="000D5918"/>
    <w:rsid w:val="000D633A"/>
    <w:rsid w:val="000E0BEA"/>
    <w:rsid w:val="000E67E4"/>
    <w:rsid w:val="000F239A"/>
    <w:rsid w:val="000F24C8"/>
    <w:rsid w:val="000F3DA0"/>
    <w:rsid w:val="000F4876"/>
    <w:rsid w:val="000F4921"/>
    <w:rsid w:val="000F555D"/>
    <w:rsid w:val="000F7A45"/>
    <w:rsid w:val="000F7FD8"/>
    <w:rsid w:val="00100758"/>
    <w:rsid w:val="00100BAC"/>
    <w:rsid w:val="001017B7"/>
    <w:rsid w:val="001034C6"/>
    <w:rsid w:val="001049B0"/>
    <w:rsid w:val="00104ADB"/>
    <w:rsid w:val="00104B27"/>
    <w:rsid w:val="001057BC"/>
    <w:rsid w:val="00107D2F"/>
    <w:rsid w:val="001133D5"/>
    <w:rsid w:val="00114068"/>
    <w:rsid w:val="001150E9"/>
    <w:rsid w:val="001250DC"/>
    <w:rsid w:val="00127757"/>
    <w:rsid w:val="00130ED7"/>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3305"/>
    <w:rsid w:val="001B62A0"/>
    <w:rsid w:val="001C282F"/>
    <w:rsid w:val="001D0086"/>
    <w:rsid w:val="001D0094"/>
    <w:rsid w:val="001D3ABF"/>
    <w:rsid w:val="001D7012"/>
    <w:rsid w:val="001D7BD2"/>
    <w:rsid w:val="001E2A4D"/>
    <w:rsid w:val="001E3BA6"/>
    <w:rsid w:val="001E53C2"/>
    <w:rsid w:val="001F0E9C"/>
    <w:rsid w:val="001F1540"/>
    <w:rsid w:val="001F652C"/>
    <w:rsid w:val="001F739F"/>
    <w:rsid w:val="001F78D9"/>
    <w:rsid w:val="00202DB8"/>
    <w:rsid w:val="00203535"/>
    <w:rsid w:val="00206F55"/>
    <w:rsid w:val="00207736"/>
    <w:rsid w:val="00212460"/>
    <w:rsid w:val="00215D0D"/>
    <w:rsid w:val="00217AEF"/>
    <w:rsid w:val="00221EC9"/>
    <w:rsid w:val="00223ECD"/>
    <w:rsid w:val="002241A6"/>
    <w:rsid w:val="002241E8"/>
    <w:rsid w:val="00224774"/>
    <w:rsid w:val="002247B0"/>
    <w:rsid w:val="00224F7A"/>
    <w:rsid w:val="00225152"/>
    <w:rsid w:val="00226709"/>
    <w:rsid w:val="00230E81"/>
    <w:rsid w:val="00232673"/>
    <w:rsid w:val="00232C82"/>
    <w:rsid w:val="00236863"/>
    <w:rsid w:val="00236DC1"/>
    <w:rsid w:val="00237C1F"/>
    <w:rsid w:val="00237D0D"/>
    <w:rsid w:val="00240764"/>
    <w:rsid w:val="002433A4"/>
    <w:rsid w:val="002435DC"/>
    <w:rsid w:val="00245A7B"/>
    <w:rsid w:val="002477F2"/>
    <w:rsid w:val="00247B17"/>
    <w:rsid w:val="00250389"/>
    <w:rsid w:val="00252669"/>
    <w:rsid w:val="00254209"/>
    <w:rsid w:val="00254288"/>
    <w:rsid w:val="0025469C"/>
    <w:rsid w:val="002579CE"/>
    <w:rsid w:val="00260FEC"/>
    <w:rsid w:val="00261DD6"/>
    <w:rsid w:val="00264223"/>
    <w:rsid w:val="002642EC"/>
    <w:rsid w:val="002657E2"/>
    <w:rsid w:val="002705D2"/>
    <w:rsid w:val="002727CC"/>
    <w:rsid w:val="00273679"/>
    <w:rsid w:val="002739E6"/>
    <w:rsid w:val="00281A35"/>
    <w:rsid w:val="00283E90"/>
    <w:rsid w:val="00284486"/>
    <w:rsid w:val="00284CB1"/>
    <w:rsid w:val="00285644"/>
    <w:rsid w:val="0028581E"/>
    <w:rsid w:val="00286505"/>
    <w:rsid w:val="00291209"/>
    <w:rsid w:val="00293491"/>
    <w:rsid w:val="00293A8C"/>
    <w:rsid w:val="00293E0D"/>
    <w:rsid w:val="00295BA6"/>
    <w:rsid w:val="00296C5E"/>
    <w:rsid w:val="002A0FB8"/>
    <w:rsid w:val="002A3B3C"/>
    <w:rsid w:val="002A5BE5"/>
    <w:rsid w:val="002A6193"/>
    <w:rsid w:val="002A7BD4"/>
    <w:rsid w:val="002A7F32"/>
    <w:rsid w:val="002B20A1"/>
    <w:rsid w:val="002B226E"/>
    <w:rsid w:val="002B425F"/>
    <w:rsid w:val="002B46D4"/>
    <w:rsid w:val="002B54CF"/>
    <w:rsid w:val="002B6436"/>
    <w:rsid w:val="002C5695"/>
    <w:rsid w:val="002D1BE4"/>
    <w:rsid w:val="002D263D"/>
    <w:rsid w:val="002D5DDD"/>
    <w:rsid w:val="002E12B1"/>
    <w:rsid w:val="002E2047"/>
    <w:rsid w:val="002E490A"/>
    <w:rsid w:val="002E5015"/>
    <w:rsid w:val="002E6811"/>
    <w:rsid w:val="002E7ACF"/>
    <w:rsid w:val="002F0CE9"/>
    <w:rsid w:val="002F199F"/>
    <w:rsid w:val="002F3BD0"/>
    <w:rsid w:val="002F5B6A"/>
    <w:rsid w:val="002F5D20"/>
    <w:rsid w:val="00300A0B"/>
    <w:rsid w:val="00301F46"/>
    <w:rsid w:val="00303CAD"/>
    <w:rsid w:val="00306418"/>
    <w:rsid w:val="003070FA"/>
    <w:rsid w:val="003100F3"/>
    <w:rsid w:val="00310C11"/>
    <w:rsid w:val="003130CA"/>
    <w:rsid w:val="00315492"/>
    <w:rsid w:val="00316600"/>
    <w:rsid w:val="003172EC"/>
    <w:rsid w:val="003201BA"/>
    <w:rsid w:val="00321439"/>
    <w:rsid w:val="0032170B"/>
    <w:rsid w:val="00323325"/>
    <w:rsid w:val="003243B0"/>
    <w:rsid w:val="00324AB4"/>
    <w:rsid w:val="00325EC0"/>
    <w:rsid w:val="003340EC"/>
    <w:rsid w:val="003350FF"/>
    <w:rsid w:val="0034057C"/>
    <w:rsid w:val="00350142"/>
    <w:rsid w:val="00353B6D"/>
    <w:rsid w:val="00354920"/>
    <w:rsid w:val="003557AE"/>
    <w:rsid w:val="00355DC6"/>
    <w:rsid w:val="003604D7"/>
    <w:rsid w:val="0036351E"/>
    <w:rsid w:val="00364521"/>
    <w:rsid w:val="00365026"/>
    <w:rsid w:val="00367F82"/>
    <w:rsid w:val="0037045D"/>
    <w:rsid w:val="003738D2"/>
    <w:rsid w:val="003756AF"/>
    <w:rsid w:val="00375815"/>
    <w:rsid w:val="00380441"/>
    <w:rsid w:val="003808CC"/>
    <w:rsid w:val="00381D7F"/>
    <w:rsid w:val="00382696"/>
    <w:rsid w:val="0038438A"/>
    <w:rsid w:val="00385C6B"/>
    <w:rsid w:val="003864D2"/>
    <w:rsid w:val="00386A93"/>
    <w:rsid w:val="00390249"/>
    <w:rsid w:val="00390BF8"/>
    <w:rsid w:val="00392877"/>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6934"/>
    <w:rsid w:val="003C6EAE"/>
    <w:rsid w:val="003C74F9"/>
    <w:rsid w:val="003C7FD0"/>
    <w:rsid w:val="003D0268"/>
    <w:rsid w:val="003D1A43"/>
    <w:rsid w:val="003D1A64"/>
    <w:rsid w:val="003D44AC"/>
    <w:rsid w:val="003D5A22"/>
    <w:rsid w:val="003E13A6"/>
    <w:rsid w:val="003E1F86"/>
    <w:rsid w:val="003E31E5"/>
    <w:rsid w:val="003E32ED"/>
    <w:rsid w:val="003E3A39"/>
    <w:rsid w:val="003E3CBF"/>
    <w:rsid w:val="003E58C9"/>
    <w:rsid w:val="003F131E"/>
    <w:rsid w:val="003F578D"/>
    <w:rsid w:val="003F650B"/>
    <w:rsid w:val="003F67B8"/>
    <w:rsid w:val="003F6E2E"/>
    <w:rsid w:val="004004E9"/>
    <w:rsid w:val="00400FDE"/>
    <w:rsid w:val="00402595"/>
    <w:rsid w:val="004052C5"/>
    <w:rsid w:val="004100AA"/>
    <w:rsid w:val="00412203"/>
    <w:rsid w:val="0041563A"/>
    <w:rsid w:val="00415C2A"/>
    <w:rsid w:val="00417929"/>
    <w:rsid w:val="00417DE3"/>
    <w:rsid w:val="00420B07"/>
    <w:rsid w:val="00420D57"/>
    <w:rsid w:val="00422869"/>
    <w:rsid w:val="004244D8"/>
    <w:rsid w:val="00426448"/>
    <w:rsid w:val="0043257A"/>
    <w:rsid w:val="00436FD3"/>
    <w:rsid w:val="00437626"/>
    <w:rsid w:val="004406CF"/>
    <w:rsid w:val="004409B7"/>
    <w:rsid w:val="00441804"/>
    <w:rsid w:val="004435B4"/>
    <w:rsid w:val="0045066C"/>
    <w:rsid w:val="0045478C"/>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19E"/>
    <w:rsid w:val="00485EC7"/>
    <w:rsid w:val="004860BD"/>
    <w:rsid w:val="00487430"/>
    <w:rsid w:val="00492DCA"/>
    <w:rsid w:val="004A038C"/>
    <w:rsid w:val="004A0A7B"/>
    <w:rsid w:val="004A0BB0"/>
    <w:rsid w:val="004A26CD"/>
    <w:rsid w:val="004A2D6A"/>
    <w:rsid w:val="004A3584"/>
    <w:rsid w:val="004A4D3B"/>
    <w:rsid w:val="004A5121"/>
    <w:rsid w:val="004A577A"/>
    <w:rsid w:val="004A74B3"/>
    <w:rsid w:val="004A7990"/>
    <w:rsid w:val="004B017A"/>
    <w:rsid w:val="004B1796"/>
    <w:rsid w:val="004B4D49"/>
    <w:rsid w:val="004B591D"/>
    <w:rsid w:val="004B6A23"/>
    <w:rsid w:val="004B7070"/>
    <w:rsid w:val="004B7542"/>
    <w:rsid w:val="004C3363"/>
    <w:rsid w:val="004C4ACC"/>
    <w:rsid w:val="004C7E83"/>
    <w:rsid w:val="004D5DB3"/>
    <w:rsid w:val="004D65B7"/>
    <w:rsid w:val="004E345F"/>
    <w:rsid w:val="004E41C7"/>
    <w:rsid w:val="004F1F98"/>
    <w:rsid w:val="004F2D88"/>
    <w:rsid w:val="004F41A2"/>
    <w:rsid w:val="00502664"/>
    <w:rsid w:val="005070C3"/>
    <w:rsid w:val="005124DC"/>
    <w:rsid w:val="00514036"/>
    <w:rsid w:val="00520EE4"/>
    <w:rsid w:val="005220BE"/>
    <w:rsid w:val="00533EC5"/>
    <w:rsid w:val="00534975"/>
    <w:rsid w:val="00542D5F"/>
    <w:rsid w:val="005435DE"/>
    <w:rsid w:val="00544C28"/>
    <w:rsid w:val="00546BAE"/>
    <w:rsid w:val="00551964"/>
    <w:rsid w:val="00552EBD"/>
    <w:rsid w:val="00553827"/>
    <w:rsid w:val="00555F71"/>
    <w:rsid w:val="005613B8"/>
    <w:rsid w:val="0057338D"/>
    <w:rsid w:val="005740F6"/>
    <w:rsid w:val="005743D2"/>
    <w:rsid w:val="00575D47"/>
    <w:rsid w:val="00575DE3"/>
    <w:rsid w:val="00576C93"/>
    <w:rsid w:val="00576F74"/>
    <w:rsid w:val="005802BD"/>
    <w:rsid w:val="00586FA8"/>
    <w:rsid w:val="00587F23"/>
    <w:rsid w:val="00591E3A"/>
    <w:rsid w:val="00593CB4"/>
    <w:rsid w:val="005A1803"/>
    <w:rsid w:val="005A3131"/>
    <w:rsid w:val="005A4FE8"/>
    <w:rsid w:val="005B0D7C"/>
    <w:rsid w:val="005B0E86"/>
    <w:rsid w:val="005B12BD"/>
    <w:rsid w:val="005B2BE4"/>
    <w:rsid w:val="005B5DEE"/>
    <w:rsid w:val="005B6854"/>
    <w:rsid w:val="005C0DBE"/>
    <w:rsid w:val="005C4034"/>
    <w:rsid w:val="005C465F"/>
    <w:rsid w:val="005C4D52"/>
    <w:rsid w:val="005C651C"/>
    <w:rsid w:val="005C6DA6"/>
    <w:rsid w:val="005D1427"/>
    <w:rsid w:val="005D2B62"/>
    <w:rsid w:val="005D49C8"/>
    <w:rsid w:val="005D5607"/>
    <w:rsid w:val="005E1D9A"/>
    <w:rsid w:val="005E37E9"/>
    <w:rsid w:val="005E3922"/>
    <w:rsid w:val="005E5CA6"/>
    <w:rsid w:val="005F03DB"/>
    <w:rsid w:val="005F1701"/>
    <w:rsid w:val="005F5BC9"/>
    <w:rsid w:val="00603A46"/>
    <w:rsid w:val="00605414"/>
    <w:rsid w:val="00611A49"/>
    <w:rsid w:val="00611C2A"/>
    <w:rsid w:val="00613017"/>
    <w:rsid w:val="00613A54"/>
    <w:rsid w:val="006155F8"/>
    <w:rsid w:val="00616189"/>
    <w:rsid w:val="00621760"/>
    <w:rsid w:val="006217BB"/>
    <w:rsid w:val="00623A31"/>
    <w:rsid w:val="00625BD5"/>
    <w:rsid w:val="00625CAE"/>
    <w:rsid w:val="00625DFB"/>
    <w:rsid w:val="00634777"/>
    <w:rsid w:val="00634CEB"/>
    <w:rsid w:val="00637179"/>
    <w:rsid w:val="00642893"/>
    <w:rsid w:val="00646100"/>
    <w:rsid w:val="006476CA"/>
    <w:rsid w:val="006552AE"/>
    <w:rsid w:val="00655773"/>
    <w:rsid w:val="006563CA"/>
    <w:rsid w:val="006578FC"/>
    <w:rsid w:val="006608AB"/>
    <w:rsid w:val="00660DBF"/>
    <w:rsid w:val="00664587"/>
    <w:rsid w:val="00666F25"/>
    <w:rsid w:val="00667C1C"/>
    <w:rsid w:val="00671885"/>
    <w:rsid w:val="00673DD4"/>
    <w:rsid w:val="00674AEB"/>
    <w:rsid w:val="006753B0"/>
    <w:rsid w:val="00681656"/>
    <w:rsid w:val="00683CB5"/>
    <w:rsid w:val="0068455C"/>
    <w:rsid w:val="006851C1"/>
    <w:rsid w:val="00685328"/>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32BB"/>
    <w:rsid w:val="006C3747"/>
    <w:rsid w:val="006C7760"/>
    <w:rsid w:val="006C7EEA"/>
    <w:rsid w:val="006D3A39"/>
    <w:rsid w:val="006D522C"/>
    <w:rsid w:val="006D56AA"/>
    <w:rsid w:val="006D7795"/>
    <w:rsid w:val="006D77F2"/>
    <w:rsid w:val="006D7ACB"/>
    <w:rsid w:val="006E00EF"/>
    <w:rsid w:val="006E1A7A"/>
    <w:rsid w:val="006E76AC"/>
    <w:rsid w:val="006E7EB5"/>
    <w:rsid w:val="006F01E7"/>
    <w:rsid w:val="006F1F3A"/>
    <w:rsid w:val="006F76DD"/>
    <w:rsid w:val="006F7EB8"/>
    <w:rsid w:val="00702DD7"/>
    <w:rsid w:val="007043BE"/>
    <w:rsid w:val="007047D3"/>
    <w:rsid w:val="00705C3A"/>
    <w:rsid w:val="00705C40"/>
    <w:rsid w:val="007066E2"/>
    <w:rsid w:val="0070683A"/>
    <w:rsid w:val="0071060D"/>
    <w:rsid w:val="0071087E"/>
    <w:rsid w:val="007128E9"/>
    <w:rsid w:val="0071645E"/>
    <w:rsid w:val="007229A1"/>
    <w:rsid w:val="00722DA9"/>
    <w:rsid w:val="007235AA"/>
    <w:rsid w:val="00724858"/>
    <w:rsid w:val="00732289"/>
    <w:rsid w:val="00732EAF"/>
    <w:rsid w:val="00735915"/>
    <w:rsid w:val="00735C21"/>
    <w:rsid w:val="0073614A"/>
    <w:rsid w:val="00736FF2"/>
    <w:rsid w:val="00740C8C"/>
    <w:rsid w:val="00741AC4"/>
    <w:rsid w:val="0074285B"/>
    <w:rsid w:val="00744E0C"/>
    <w:rsid w:val="00745690"/>
    <w:rsid w:val="00745D0A"/>
    <w:rsid w:val="007515BC"/>
    <w:rsid w:val="0075399D"/>
    <w:rsid w:val="00753ABF"/>
    <w:rsid w:val="007573B2"/>
    <w:rsid w:val="007574BB"/>
    <w:rsid w:val="0075764C"/>
    <w:rsid w:val="00762198"/>
    <w:rsid w:val="00763CE8"/>
    <w:rsid w:val="00764E7C"/>
    <w:rsid w:val="00770792"/>
    <w:rsid w:val="0077140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A7EE2"/>
    <w:rsid w:val="007B0E7E"/>
    <w:rsid w:val="007B0E89"/>
    <w:rsid w:val="007B2C38"/>
    <w:rsid w:val="007B2E54"/>
    <w:rsid w:val="007B31A3"/>
    <w:rsid w:val="007B5620"/>
    <w:rsid w:val="007B6F5A"/>
    <w:rsid w:val="007B7498"/>
    <w:rsid w:val="007B7AEE"/>
    <w:rsid w:val="007B7DA3"/>
    <w:rsid w:val="007C3800"/>
    <w:rsid w:val="007C51C9"/>
    <w:rsid w:val="007C6E6C"/>
    <w:rsid w:val="007C7EB6"/>
    <w:rsid w:val="007D290E"/>
    <w:rsid w:val="007D2F75"/>
    <w:rsid w:val="007D3C0E"/>
    <w:rsid w:val="007D46D1"/>
    <w:rsid w:val="007D4D1B"/>
    <w:rsid w:val="007D6255"/>
    <w:rsid w:val="007E0F76"/>
    <w:rsid w:val="007E22E7"/>
    <w:rsid w:val="007E4232"/>
    <w:rsid w:val="007E69BB"/>
    <w:rsid w:val="007E6A5E"/>
    <w:rsid w:val="007E6AB8"/>
    <w:rsid w:val="007F2109"/>
    <w:rsid w:val="007F21C5"/>
    <w:rsid w:val="007F2E09"/>
    <w:rsid w:val="007F3EF1"/>
    <w:rsid w:val="00801BCE"/>
    <w:rsid w:val="00802515"/>
    <w:rsid w:val="00805DD4"/>
    <w:rsid w:val="0081054F"/>
    <w:rsid w:val="0081283F"/>
    <w:rsid w:val="00813AA1"/>
    <w:rsid w:val="0081480A"/>
    <w:rsid w:val="008202EB"/>
    <w:rsid w:val="008207DD"/>
    <w:rsid w:val="008240D3"/>
    <w:rsid w:val="00824BC1"/>
    <w:rsid w:val="00826C09"/>
    <w:rsid w:val="00827F88"/>
    <w:rsid w:val="0083007F"/>
    <w:rsid w:val="0083049D"/>
    <w:rsid w:val="008336A5"/>
    <w:rsid w:val="00835474"/>
    <w:rsid w:val="008373C0"/>
    <w:rsid w:val="0084145F"/>
    <w:rsid w:val="00841DA2"/>
    <w:rsid w:val="00844A2F"/>
    <w:rsid w:val="00845663"/>
    <w:rsid w:val="008458F6"/>
    <w:rsid w:val="00845AED"/>
    <w:rsid w:val="0084708E"/>
    <w:rsid w:val="00851AE4"/>
    <w:rsid w:val="0085598D"/>
    <w:rsid w:val="00855C21"/>
    <w:rsid w:val="00862771"/>
    <w:rsid w:val="0086682F"/>
    <w:rsid w:val="0087095E"/>
    <w:rsid w:val="00876F54"/>
    <w:rsid w:val="00877292"/>
    <w:rsid w:val="0087754A"/>
    <w:rsid w:val="0087766C"/>
    <w:rsid w:val="00880552"/>
    <w:rsid w:val="008839DA"/>
    <w:rsid w:val="00884EE8"/>
    <w:rsid w:val="00885168"/>
    <w:rsid w:val="0089173B"/>
    <w:rsid w:val="00891E76"/>
    <w:rsid w:val="0089220F"/>
    <w:rsid w:val="008935AA"/>
    <w:rsid w:val="008963F0"/>
    <w:rsid w:val="00897C84"/>
    <w:rsid w:val="008A03A5"/>
    <w:rsid w:val="008A0DF3"/>
    <w:rsid w:val="008A4138"/>
    <w:rsid w:val="008A4358"/>
    <w:rsid w:val="008A5D96"/>
    <w:rsid w:val="008A74A2"/>
    <w:rsid w:val="008B5C93"/>
    <w:rsid w:val="008B60FB"/>
    <w:rsid w:val="008B64DB"/>
    <w:rsid w:val="008B6848"/>
    <w:rsid w:val="008C2FA1"/>
    <w:rsid w:val="008C32EA"/>
    <w:rsid w:val="008C357C"/>
    <w:rsid w:val="008C6E8B"/>
    <w:rsid w:val="008D2C41"/>
    <w:rsid w:val="008D2C4C"/>
    <w:rsid w:val="008D366D"/>
    <w:rsid w:val="008D5FF7"/>
    <w:rsid w:val="008D7E0D"/>
    <w:rsid w:val="008D7EDB"/>
    <w:rsid w:val="008E14AF"/>
    <w:rsid w:val="008E1829"/>
    <w:rsid w:val="008E2327"/>
    <w:rsid w:val="008E5077"/>
    <w:rsid w:val="008E64F0"/>
    <w:rsid w:val="008E68F7"/>
    <w:rsid w:val="008E6FF3"/>
    <w:rsid w:val="008E7B05"/>
    <w:rsid w:val="008F18ED"/>
    <w:rsid w:val="008F19F5"/>
    <w:rsid w:val="008F3EA1"/>
    <w:rsid w:val="008F46C2"/>
    <w:rsid w:val="009001FC"/>
    <w:rsid w:val="009020A8"/>
    <w:rsid w:val="00903D37"/>
    <w:rsid w:val="0091023A"/>
    <w:rsid w:val="0091055D"/>
    <w:rsid w:val="00914C61"/>
    <w:rsid w:val="00916F03"/>
    <w:rsid w:val="00917D6F"/>
    <w:rsid w:val="00921B1A"/>
    <w:rsid w:val="00921DDA"/>
    <w:rsid w:val="0092600D"/>
    <w:rsid w:val="00927D70"/>
    <w:rsid w:val="00927D80"/>
    <w:rsid w:val="0093039D"/>
    <w:rsid w:val="00931E4F"/>
    <w:rsid w:val="0093364D"/>
    <w:rsid w:val="00934693"/>
    <w:rsid w:val="00936574"/>
    <w:rsid w:val="00943BCE"/>
    <w:rsid w:val="00955268"/>
    <w:rsid w:val="0095568C"/>
    <w:rsid w:val="00956793"/>
    <w:rsid w:val="009570C0"/>
    <w:rsid w:val="00960346"/>
    <w:rsid w:val="009617D3"/>
    <w:rsid w:val="0096463B"/>
    <w:rsid w:val="0096693C"/>
    <w:rsid w:val="00967869"/>
    <w:rsid w:val="00971F54"/>
    <w:rsid w:val="009725C5"/>
    <w:rsid w:val="00973F40"/>
    <w:rsid w:val="00973FDF"/>
    <w:rsid w:val="00975569"/>
    <w:rsid w:val="00975FC1"/>
    <w:rsid w:val="00976201"/>
    <w:rsid w:val="009774F0"/>
    <w:rsid w:val="00983AA1"/>
    <w:rsid w:val="009849EF"/>
    <w:rsid w:val="00985849"/>
    <w:rsid w:val="00986DB7"/>
    <w:rsid w:val="0098795A"/>
    <w:rsid w:val="0099200F"/>
    <w:rsid w:val="00992DBD"/>
    <w:rsid w:val="009934CF"/>
    <w:rsid w:val="009A0C8C"/>
    <w:rsid w:val="009A0D75"/>
    <w:rsid w:val="009A261A"/>
    <w:rsid w:val="009A347A"/>
    <w:rsid w:val="009A521D"/>
    <w:rsid w:val="009A620E"/>
    <w:rsid w:val="009B548D"/>
    <w:rsid w:val="009B5F8C"/>
    <w:rsid w:val="009B6A6F"/>
    <w:rsid w:val="009C10B3"/>
    <w:rsid w:val="009C1AFE"/>
    <w:rsid w:val="009C4081"/>
    <w:rsid w:val="009C5D48"/>
    <w:rsid w:val="009C5F24"/>
    <w:rsid w:val="009D048B"/>
    <w:rsid w:val="009D0858"/>
    <w:rsid w:val="009D1681"/>
    <w:rsid w:val="009D4DD5"/>
    <w:rsid w:val="009D69C6"/>
    <w:rsid w:val="009E0686"/>
    <w:rsid w:val="009E2EDB"/>
    <w:rsid w:val="009E5419"/>
    <w:rsid w:val="009E5A6E"/>
    <w:rsid w:val="009F46DC"/>
    <w:rsid w:val="009F67B2"/>
    <w:rsid w:val="009F714F"/>
    <w:rsid w:val="00A01C00"/>
    <w:rsid w:val="00A0439D"/>
    <w:rsid w:val="00A07E8A"/>
    <w:rsid w:val="00A105D2"/>
    <w:rsid w:val="00A112F7"/>
    <w:rsid w:val="00A11CAD"/>
    <w:rsid w:val="00A1206F"/>
    <w:rsid w:val="00A13AA9"/>
    <w:rsid w:val="00A143CD"/>
    <w:rsid w:val="00A1620D"/>
    <w:rsid w:val="00A16AC0"/>
    <w:rsid w:val="00A23D31"/>
    <w:rsid w:val="00A24C9B"/>
    <w:rsid w:val="00A27D2B"/>
    <w:rsid w:val="00A301A7"/>
    <w:rsid w:val="00A30C34"/>
    <w:rsid w:val="00A30FD3"/>
    <w:rsid w:val="00A35E2F"/>
    <w:rsid w:val="00A35EFA"/>
    <w:rsid w:val="00A37891"/>
    <w:rsid w:val="00A40A51"/>
    <w:rsid w:val="00A47916"/>
    <w:rsid w:val="00A47D73"/>
    <w:rsid w:val="00A50EAF"/>
    <w:rsid w:val="00A50FAD"/>
    <w:rsid w:val="00A536DA"/>
    <w:rsid w:val="00A55625"/>
    <w:rsid w:val="00A558CA"/>
    <w:rsid w:val="00A56159"/>
    <w:rsid w:val="00A56C76"/>
    <w:rsid w:val="00A571CD"/>
    <w:rsid w:val="00A57C3D"/>
    <w:rsid w:val="00A65983"/>
    <w:rsid w:val="00A6697B"/>
    <w:rsid w:val="00A715C3"/>
    <w:rsid w:val="00A71B23"/>
    <w:rsid w:val="00A74C2D"/>
    <w:rsid w:val="00A76B34"/>
    <w:rsid w:val="00A83487"/>
    <w:rsid w:val="00A854FF"/>
    <w:rsid w:val="00A866F3"/>
    <w:rsid w:val="00A87035"/>
    <w:rsid w:val="00A8745D"/>
    <w:rsid w:val="00A9024A"/>
    <w:rsid w:val="00A90F9B"/>
    <w:rsid w:val="00A92694"/>
    <w:rsid w:val="00A93072"/>
    <w:rsid w:val="00A9629C"/>
    <w:rsid w:val="00AA35D5"/>
    <w:rsid w:val="00AA417B"/>
    <w:rsid w:val="00AA533F"/>
    <w:rsid w:val="00AA5A86"/>
    <w:rsid w:val="00AA70FB"/>
    <w:rsid w:val="00AB010D"/>
    <w:rsid w:val="00AB0749"/>
    <w:rsid w:val="00AB76D8"/>
    <w:rsid w:val="00AB7E6A"/>
    <w:rsid w:val="00AC1B61"/>
    <w:rsid w:val="00AC2C6E"/>
    <w:rsid w:val="00AC5EE6"/>
    <w:rsid w:val="00AD0D24"/>
    <w:rsid w:val="00AD1923"/>
    <w:rsid w:val="00AD2611"/>
    <w:rsid w:val="00AD29FD"/>
    <w:rsid w:val="00AD3AC5"/>
    <w:rsid w:val="00AD3D57"/>
    <w:rsid w:val="00AD7301"/>
    <w:rsid w:val="00AE47BF"/>
    <w:rsid w:val="00AF3218"/>
    <w:rsid w:val="00AF34D0"/>
    <w:rsid w:val="00AF6432"/>
    <w:rsid w:val="00AF79BD"/>
    <w:rsid w:val="00B01BE6"/>
    <w:rsid w:val="00B04421"/>
    <w:rsid w:val="00B05A38"/>
    <w:rsid w:val="00B07F12"/>
    <w:rsid w:val="00B1415B"/>
    <w:rsid w:val="00B15278"/>
    <w:rsid w:val="00B21BEE"/>
    <w:rsid w:val="00B234EC"/>
    <w:rsid w:val="00B274AE"/>
    <w:rsid w:val="00B274BF"/>
    <w:rsid w:val="00B31222"/>
    <w:rsid w:val="00B334E9"/>
    <w:rsid w:val="00B35682"/>
    <w:rsid w:val="00B37CF8"/>
    <w:rsid w:val="00B42E81"/>
    <w:rsid w:val="00B4329D"/>
    <w:rsid w:val="00B443F5"/>
    <w:rsid w:val="00B517D5"/>
    <w:rsid w:val="00B520F9"/>
    <w:rsid w:val="00B52812"/>
    <w:rsid w:val="00B5495A"/>
    <w:rsid w:val="00B54E04"/>
    <w:rsid w:val="00B5517B"/>
    <w:rsid w:val="00B577A3"/>
    <w:rsid w:val="00B6258B"/>
    <w:rsid w:val="00B64641"/>
    <w:rsid w:val="00B66698"/>
    <w:rsid w:val="00B67D38"/>
    <w:rsid w:val="00B7262F"/>
    <w:rsid w:val="00B727C5"/>
    <w:rsid w:val="00B73823"/>
    <w:rsid w:val="00B73FD4"/>
    <w:rsid w:val="00B74FC5"/>
    <w:rsid w:val="00B75A6C"/>
    <w:rsid w:val="00B82F2D"/>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3B4C"/>
    <w:rsid w:val="00BB375D"/>
    <w:rsid w:val="00BB49A0"/>
    <w:rsid w:val="00BB515F"/>
    <w:rsid w:val="00BC1085"/>
    <w:rsid w:val="00BC1FA5"/>
    <w:rsid w:val="00BC2C0C"/>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3381"/>
    <w:rsid w:val="00C07852"/>
    <w:rsid w:val="00C105B6"/>
    <w:rsid w:val="00C105BE"/>
    <w:rsid w:val="00C10649"/>
    <w:rsid w:val="00C10FCF"/>
    <w:rsid w:val="00C13F61"/>
    <w:rsid w:val="00C16B4B"/>
    <w:rsid w:val="00C17427"/>
    <w:rsid w:val="00C20C00"/>
    <w:rsid w:val="00C210FD"/>
    <w:rsid w:val="00C21EB2"/>
    <w:rsid w:val="00C22901"/>
    <w:rsid w:val="00C22F6B"/>
    <w:rsid w:val="00C25238"/>
    <w:rsid w:val="00C253EA"/>
    <w:rsid w:val="00C305F2"/>
    <w:rsid w:val="00C3345C"/>
    <w:rsid w:val="00C3396A"/>
    <w:rsid w:val="00C33B8D"/>
    <w:rsid w:val="00C35258"/>
    <w:rsid w:val="00C407E5"/>
    <w:rsid w:val="00C41572"/>
    <w:rsid w:val="00C42DAC"/>
    <w:rsid w:val="00C4342B"/>
    <w:rsid w:val="00C459A9"/>
    <w:rsid w:val="00C502A5"/>
    <w:rsid w:val="00C521F7"/>
    <w:rsid w:val="00C53008"/>
    <w:rsid w:val="00C55151"/>
    <w:rsid w:val="00C558FF"/>
    <w:rsid w:val="00C560FA"/>
    <w:rsid w:val="00C5640E"/>
    <w:rsid w:val="00C56AE3"/>
    <w:rsid w:val="00C570C5"/>
    <w:rsid w:val="00C57FF9"/>
    <w:rsid w:val="00C6034B"/>
    <w:rsid w:val="00C64434"/>
    <w:rsid w:val="00C7063C"/>
    <w:rsid w:val="00C73C57"/>
    <w:rsid w:val="00C74D43"/>
    <w:rsid w:val="00C75CA7"/>
    <w:rsid w:val="00C76B5E"/>
    <w:rsid w:val="00C8079B"/>
    <w:rsid w:val="00C81961"/>
    <w:rsid w:val="00C83C1D"/>
    <w:rsid w:val="00C901BB"/>
    <w:rsid w:val="00C90CD3"/>
    <w:rsid w:val="00C92552"/>
    <w:rsid w:val="00C93F1B"/>
    <w:rsid w:val="00C976D1"/>
    <w:rsid w:val="00CA71D4"/>
    <w:rsid w:val="00CB4844"/>
    <w:rsid w:val="00CB5D29"/>
    <w:rsid w:val="00CB675A"/>
    <w:rsid w:val="00CB68B1"/>
    <w:rsid w:val="00CB782B"/>
    <w:rsid w:val="00CC0529"/>
    <w:rsid w:val="00CC0E77"/>
    <w:rsid w:val="00CC2092"/>
    <w:rsid w:val="00CC5E76"/>
    <w:rsid w:val="00CC7B01"/>
    <w:rsid w:val="00CD3A5D"/>
    <w:rsid w:val="00CD5FD4"/>
    <w:rsid w:val="00CD7408"/>
    <w:rsid w:val="00CE0DCE"/>
    <w:rsid w:val="00CE1BC9"/>
    <w:rsid w:val="00CE33C1"/>
    <w:rsid w:val="00CE4DD6"/>
    <w:rsid w:val="00CE5F04"/>
    <w:rsid w:val="00CE76FF"/>
    <w:rsid w:val="00CF204F"/>
    <w:rsid w:val="00CF4012"/>
    <w:rsid w:val="00CF4515"/>
    <w:rsid w:val="00CF5C25"/>
    <w:rsid w:val="00D02BC6"/>
    <w:rsid w:val="00D0310D"/>
    <w:rsid w:val="00D05803"/>
    <w:rsid w:val="00D05C7C"/>
    <w:rsid w:val="00D06906"/>
    <w:rsid w:val="00D07742"/>
    <w:rsid w:val="00D10B4D"/>
    <w:rsid w:val="00D1276A"/>
    <w:rsid w:val="00D12DF2"/>
    <w:rsid w:val="00D14721"/>
    <w:rsid w:val="00D14DB7"/>
    <w:rsid w:val="00D15ED5"/>
    <w:rsid w:val="00D21110"/>
    <w:rsid w:val="00D22B6A"/>
    <w:rsid w:val="00D26C49"/>
    <w:rsid w:val="00D348F7"/>
    <w:rsid w:val="00D36AC2"/>
    <w:rsid w:val="00D3703D"/>
    <w:rsid w:val="00D40BC3"/>
    <w:rsid w:val="00D434EC"/>
    <w:rsid w:val="00D44E9D"/>
    <w:rsid w:val="00D472A7"/>
    <w:rsid w:val="00D5077B"/>
    <w:rsid w:val="00D51986"/>
    <w:rsid w:val="00D554D3"/>
    <w:rsid w:val="00D575C9"/>
    <w:rsid w:val="00D578B2"/>
    <w:rsid w:val="00D61A0E"/>
    <w:rsid w:val="00D64DB3"/>
    <w:rsid w:val="00D71CF9"/>
    <w:rsid w:val="00D75FF9"/>
    <w:rsid w:val="00D80F9D"/>
    <w:rsid w:val="00D81BAE"/>
    <w:rsid w:val="00D822E4"/>
    <w:rsid w:val="00D82681"/>
    <w:rsid w:val="00D84352"/>
    <w:rsid w:val="00D849DD"/>
    <w:rsid w:val="00D84B17"/>
    <w:rsid w:val="00D84D54"/>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495D"/>
    <w:rsid w:val="00DA5AA0"/>
    <w:rsid w:val="00DA7BA0"/>
    <w:rsid w:val="00DB0920"/>
    <w:rsid w:val="00DB469A"/>
    <w:rsid w:val="00DB52C3"/>
    <w:rsid w:val="00DB5DA3"/>
    <w:rsid w:val="00DB7E5F"/>
    <w:rsid w:val="00DC10B0"/>
    <w:rsid w:val="00DC1594"/>
    <w:rsid w:val="00DC2BF5"/>
    <w:rsid w:val="00DC4BCD"/>
    <w:rsid w:val="00DC5AF4"/>
    <w:rsid w:val="00DC6961"/>
    <w:rsid w:val="00DC6B8A"/>
    <w:rsid w:val="00DD1107"/>
    <w:rsid w:val="00DD178F"/>
    <w:rsid w:val="00DD1FE4"/>
    <w:rsid w:val="00DD53DC"/>
    <w:rsid w:val="00DD5DD5"/>
    <w:rsid w:val="00DE2966"/>
    <w:rsid w:val="00DE4107"/>
    <w:rsid w:val="00DE6AB6"/>
    <w:rsid w:val="00DF0B5E"/>
    <w:rsid w:val="00DF0ED5"/>
    <w:rsid w:val="00DF72D9"/>
    <w:rsid w:val="00DF7EC8"/>
    <w:rsid w:val="00E028ED"/>
    <w:rsid w:val="00E104F6"/>
    <w:rsid w:val="00E10748"/>
    <w:rsid w:val="00E12F57"/>
    <w:rsid w:val="00E14282"/>
    <w:rsid w:val="00E24D87"/>
    <w:rsid w:val="00E27657"/>
    <w:rsid w:val="00E27DDF"/>
    <w:rsid w:val="00E27E01"/>
    <w:rsid w:val="00E30A90"/>
    <w:rsid w:val="00E32DBA"/>
    <w:rsid w:val="00E350F4"/>
    <w:rsid w:val="00E360D1"/>
    <w:rsid w:val="00E42ED4"/>
    <w:rsid w:val="00E43469"/>
    <w:rsid w:val="00E445DA"/>
    <w:rsid w:val="00E45379"/>
    <w:rsid w:val="00E46195"/>
    <w:rsid w:val="00E50B22"/>
    <w:rsid w:val="00E51E18"/>
    <w:rsid w:val="00E533BD"/>
    <w:rsid w:val="00E53706"/>
    <w:rsid w:val="00E54FC8"/>
    <w:rsid w:val="00E573C6"/>
    <w:rsid w:val="00E57CE2"/>
    <w:rsid w:val="00E617BD"/>
    <w:rsid w:val="00E70503"/>
    <w:rsid w:val="00E705B4"/>
    <w:rsid w:val="00E72967"/>
    <w:rsid w:val="00E8155D"/>
    <w:rsid w:val="00E84B29"/>
    <w:rsid w:val="00E86361"/>
    <w:rsid w:val="00E90C37"/>
    <w:rsid w:val="00E9571C"/>
    <w:rsid w:val="00EA0E04"/>
    <w:rsid w:val="00EA220D"/>
    <w:rsid w:val="00EA3156"/>
    <w:rsid w:val="00EA40A2"/>
    <w:rsid w:val="00EA4CD5"/>
    <w:rsid w:val="00EA5D2C"/>
    <w:rsid w:val="00EA5D8E"/>
    <w:rsid w:val="00EA68DA"/>
    <w:rsid w:val="00EB07CF"/>
    <w:rsid w:val="00EB3B88"/>
    <w:rsid w:val="00EB76D3"/>
    <w:rsid w:val="00EC2BE4"/>
    <w:rsid w:val="00EC3B8F"/>
    <w:rsid w:val="00EC5CA0"/>
    <w:rsid w:val="00EC7187"/>
    <w:rsid w:val="00EC7372"/>
    <w:rsid w:val="00ED2C39"/>
    <w:rsid w:val="00ED30E8"/>
    <w:rsid w:val="00ED3B69"/>
    <w:rsid w:val="00ED6CD1"/>
    <w:rsid w:val="00ED729D"/>
    <w:rsid w:val="00EE46A6"/>
    <w:rsid w:val="00EE5F2E"/>
    <w:rsid w:val="00EF3750"/>
    <w:rsid w:val="00EF4A64"/>
    <w:rsid w:val="00F00407"/>
    <w:rsid w:val="00F02171"/>
    <w:rsid w:val="00F033EF"/>
    <w:rsid w:val="00F061A6"/>
    <w:rsid w:val="00F107AF"/>
    <w:rsid w:val="00F11AB3"/>
    <w:rsid w:val="00F15D77"/>
    <w:rsid w:val="00F1692B"/>
    <w:rsid w:val="00F20633"/>
    <w:rsid w:val="00F218DA"/>
    <w:rsid w:val="00F23E81"/>
    <w:rsid w:val="00F25CFE"/>
    <w:rsid w:val="00F35243"/>
    <w:rsid w:val="00F36AD0"/>
    <w:rsid w:val="00F36DFE"/>
    <w:rsid w:val="00F400D7"/>
    <w:rsid w:val="00F4018F"/>
    <w:rsid w:val="00F43E6E"/>
    <w:rsid w:val="00F44423"/>
    <w:rsid w:val="00F47073"/>
    <w:rsid w:val="00F479BF"/>
    <w:rsid w:val="00F51236"/>
    <w:rsid w:val="00F5374C"/>
    <w:rsid w:val="00F541B8"/>
    <w:rsid w:val="00F56CC2"/>
    <w:rsid w:val="00F574B7"/>
    <w:rsid w:val="00F60BC0"/>
    <w:rsid w:val="00F61B7F"/>
    <w:rsid w:val="00F62370"/>
    <w:rsid w:val="00F628D3"/>
    <w:rsid w:val="00F62A4B"/>
    <w:rsid w:val="00F63A08"/>
    <w:rsid w:val="00F6497E"/>
    <w:rsid w:val="00F658D2"/>
    <w:rsid w:val="00F677E2"/>
    <w:rsid w:val="00F67D0E"/>
    <w:rsid w:val="00F73751"/>
    <w:rsid w:val="00F75EAD"/>
    <w:rsid w:val="00F77154"/>
    <w:rsid w:val="00F80010"/>
    <w:rsid w:val="00F80F33"/>
    <w:rsid w:val="00F846D6"/>
    <w:rsid w:val="00F9173A"/>
    <w:rsid w:val="00F91800"/>
    <w:rsid w:val="00F94E99"/>
    <w:rsid w:val="00F9650A"/>
    <w:rsid w:val="00F967C7"/>
    <w:rsid w:val="00FA0437"/>
    <w:rsid w:val="00FA233F"/>
    <w:rsid w:val="00FA2E05"/>
    <w:rsid w:val="00FA31E7"/>
    <w:rsid w:val="00FA4111"/>
    <w:rsid w:val="00FA53E0"/>
    <w:rsid w:val="00FA7D57"/>
    <w:rsid w:val="00FB0008"/>
    <w:rsid w:val="00FB071C"/>
    <w:rsid w:val="00FB3EA0"/>
    <w:rsid w:val="00FB4127"/>
    <w:rsid w:val="00FB55F4"/>
    <w:rsid w:val="00FB574B"/>
    <w:rsid w:val="00FB5FC7"/>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2D8A"/>
    <w:rsid w:val="00FF37FF"/>
    <w:rsid w:val="00FF456A"/>
    <w:rsid w:val="00FF5A6B"/>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4D3DDE"/>
  <w15:docId w15:val="{72E39FA5-4C75-415E-8F62-E082CF7D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1385614">
      <w:bodyDiv w:val="1"/>
      <w:marLeft w:val="0"/>
      <w:marRight w:val="0"/>
      <w:marTop w:val="0"/>
      <w:marBottom w:val="0"/>
      <w:divBdr>
        <w:top w:val="none" w:sz="0" w:space="0" w:color="auto"/>
        <w:left w:val="none" w:sz="0" w:space="0" w:color="auto"/>
        <w:bottom w:val="none" w:sz="0" w:space="0" w:color="auto"/>
        <w:right w:val="none" w:sz="0" w:space="0" w:color="auto"/>
      </w:divBdr>
      <w:divsChild>
        <w:div w:id="1625849325">
          <w:marLeft w:val="0"/>
          <w:marRight w:val="0"/>
          <w:marTop w:val="0"/>
          <w:marBottom w:val="60"/>
          <w:divBdr>
            <w:top w:val="none" w:sz="0" w:space="0" w:color="auto"/>
            <w:left w:val="none" w:sz="0" w:space="0" w:color="auto"/>
            <w:bottom w:val="none" w:sz="0" w:space="0" w:color="auto"/>
            <w:right w:val="none" w:sz="0" w:space="0" w:color="auto"/>
          </w:divBdr>
        </w:div>
        <w:div w:id="162212157">
          <w:marLeft w:val="0"/>
          <w:marRight w:val="0"/>
          <w:marTop w:val="0"/>
          <w:marBottom w:val="60"/>
          <w:divBdr>
            <w:top w:val="none" w:sz="0" w:space="0" w:color="auto"/>
            <w:left w:val="none" w:sz="0" w:space="0" w:color="auto"/>
            <w:bottom w:val="none" w:sz="0" w:space="0" w:color="auto"/>
            <w:right w:val="none" w:sz="0" w:space="0" w:color="auto"/>
          </w:divBdr>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3372475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4487260">
      <w:bodyDiv w:val="1"/>
      <w:marLeft w:val="0"/>
      <w:marRight w:val="0"/>
      <w:marTop w:val="0"/>
      <w:marBottom w:val="0"/>
      <w:divBdr>
        <w:top w:val="none" w:sz="0" w:space="0" w:color="auto"/>
        <w:left w:val="none" w:sz="0" w:space="0" w:color="auto"/>
        <w:bottom w:val="none" w:sz="0" w:space="0" w:color="auto"/>
        <w:right w:val="none" w:sz="0" w:space="0" w:color="auto"/>
      </w:divBdr>
      <w:divsChild>
        <w:div w:id="389768483">
          <w:marLeft w:val="0"/>
          <w:marRight w:val="0"/>
          <w:marTop w:val="0"/>
          <w:marBottom w:val="60"/>
          <w:divBdr>
            <w:top w:val="none" w:sz="0" w:space="0" w:color="auto"/>
            <w:left w:val="none" w:sz="0" w:space="0" w:color="auto"/>
            <w:bottom w:val="none" w:sz="0" w:space="0" w:color="auto"/>
            <w:right w:val="none" w:sz="0" w:space="0" w:color="auto"/>
          </w:divBdr>
        </w:div>
        <w:div w:id="413741911">
          <w:marLeft w:val="0"/>
          <w:marRight w:val="0"/>
          <w:marTop w:val="0"/>
          <w:marBottom w:val="60"/>
          <w:divBdr>
            <w:top w:val="none" w:sz="0" w:space="0" w:color="auto"/>
            <w:left w:val="none" w:sz="0" w:space="0" w:color="auto"/>
            <w:bottom w:val="none" w:sz="0" w:space="0" w:color="auto"/>
            <w:right w:val="none" w:sz="0" w:space="0" w:color="auto"/>
          </w:divBdr>
        </w:div>
        <w:div w:id="437916856">
          <w:marLeft w:val="288"/>
          <w:marRight w:val="0"/>
          <w:marTop w:val="0"/>
          <w:marBottom w:val="60"/>
          <w:divBdr>
            <w:top w:val="none" w:sz="0" w:space="0" w:color="auto"/>
            <w:left w:val="none" w:sz="0" w:space="0" w:color="auto"/>
            <w:bottom w:val="none" w:sz="0" w:space="0" w:color="auto"/>
            <w:right w:val="none" w:sz="0" w:space="0" w:color="auto"/>
          </w:divBdr>
        </w:div>
        <w:div w:id="1473907467">
          <w:marLeft w:val="288"/>
          <w:marRight w:val="0"/>
          <w:marTop w:val="0"/>
          <w:marBottom w:val="60"/>
          <w:divBdr>
            <w:top w:val="none" w:sz="0" w:space="0" w:color="auto"/>
            <w:left w:val="none" w:sz="0" w:space="0" w:color="auto"/>
            <w:bottom w:val="none" w:sz="0" w:space="0" w:color="auto"/>
            <w:right w:val="none" w:sz="0" w:space="0" w:color="auto"/>
          </w:divBdr>
        </w:div>
        <w:div w:id="635724441">
          <w:marLeft w:val="288"/>
          <w:marRight w:val="0"/>
          <w:marTop w:val="0"/>
          <w:marBottom w:val="60"/>
          <w:divBdr>
            <w:top w:val="none" w:sz="0" w:space="0" w:color="auto"/>
            <w:left w:val="none" w:sz="0" w:space="0" w:color="auto"/>
            <w:bottom w:val="none" w:sz="0" w:space="0" w:color="auto"/>
            <w:right w:val="none" w:sz="0" w:space="0" w:color="auto"/>
          </w:divBdr>
        </w:div>
        <w:div w:id="603921001">
          <w:marLeft w:val="288"/>
          <w:marRight w:val="0"/>
          <w:marTop w:val="0"/>
          <w:marBottom w:val="60"/>
          <w:divBdr>
            <w:top w:val="none" w:sz="0" w:space="0" w:color="auto"/>
            <w:left w:val="none" w:sz="0" w:space="0" w:color="auto"/>
            <w:bottom w:val="none" w:sz="0" w:space="0" w:color="auto"/>
            <w:right w:val="none" w:sz="0" w:space="0" w:color="auto"/>
          </w:divBdr>
        </w:div>
        <w:div w:id="789205525">
          <w:marLeft w:val="288"/>
          <w:marRight w:val="0"/>
          <w:marTop w:val="0"/>
          <w:marBottom w:val="60"/>
          <w:divBdr>
            <w:top w:val="none" w:sz="0" w:space="0" w:color="auto"/>
            <w:left w:val="none" w:sz="0" w:space="0" w:color="auto"/>
            <w:bottom w:val="none" w:sz="0" w:space="0" w:color="auto"/>
            <w:right w:val="none" w:sz="0" w:space="0" w:color="auto"/>
          </w:divBdr>
        </w:div>
        <w:div w:id="92213706">
          <w:marLeft w:val="288"/>
          <w:marRight w:val="0"/>
          <w:marTop w:val="0"/>
          <w:marBottom w:val="60"/>
          <w:divBdr>
            <w:top w:val="none" w:sz="0" w:space="0" w:color="auto"/>
            <w:left w:val="none" w:sz="0" w:space="0" w:color="auto"/>
            <w:bottom w:val="none" w:sz="0" w:space="0" w:color="auto"/>
            <w:right w:val="none" w:sz="0" w:space="0" w:color="auto"/>
          </w:divBdr>
        </w:div>
        <w:div w:id="258756048">
          <w:marLeft w:val="288"/>
          <w:marRight w:val="0"/>
          <w:marTop w:val="0"/>
          <w:marBottom w:val="60"/>
          <w:divBdr>
            <w:top w:val="none" w:sz="0" w:space="0" w:color="auto"/>
            <w:left w:val="none" w:sz="0" w:space="0" w:color="auto"/>
            <w:bottom w:val="none" w:sz="0" w:space="0" w:color="auto"/>
            <w:right w:val="none" w:sz="0" w:space="0" w:color="auto"/>
          </w:divBdr>
        </w:div>
        <w:div w:id="1364942843">
          <w:marLeft w:val="288"/>
          <w:marRight w:val="0"/>
          <w:marTop w:val="0"/>
          <w:marBottom w:val="60"/>
          <w:divBdr>
            <w:top w:val="none" w:sz="0" w:space="0" w:color="auto"/>
            <w:left w:val="none" w:sz="0" w:space="0" w:color="auto"/>
            <w:bottom w:val="none" w:sz="0" w:space="0" w:color="auto"/>
            <w:right w:val="none" w:sz="0" w:space="0" w:color="auto"/>
          </w:divBdr>
        </w:div>
        <w:div w:id="1404567954">
          <w:marLeft w:val="288"/>
          <w:marRight w:val="0"/>
          <w:marTop w:val="0"/>
          <w:marBottom w:val="60"/>
          <w:divBdr>
            <w:top w:val="none" w:sz="0" w:space="0" w:color="auto"/>
            <w:left w:val="none" w:sz="0" w:space="0" w:color="auto"/>
            <w:bottom w:val="none" w:sz="0" w:space="0" w:color="auto"/>
            <w:right w:val="none" w:sz="0" w:space="0" w:color="auto"/>
          </w:divBdr>
        </w:div>
        <w:div w:id="1294671916">
          <w:marLeft w:val="288"/>
          <w:marRight w:val="0"/>
          <w:marTop w:val="0"/>
          <w:marBottom w:val="60"/>
          <w:divBdr>
            <w:top w:val="none" w:sz="0" w:space="0" w:color="auto"/>
            <w:left w:val="none" w:sz="0" w:space="0" w:color="auto"/>
            <w:bottom w:val="none" w:sz="0" w:space="0" w:color="auto"/>
            <w:right w:val="none" w:sz="0" w:space="0" w:color="auto"/>
          </w:divBdr>
        </w:div>
        <w:div w:id="1092775809">
          <w:marLeft w:val="288"/>
          <w:marRight w:val="0"/>
          <w:marTop w:val="0"/>
          <w:marBottom w:val="60"/>
          <w:divBdr>
            <w:top w:val="none" w:sz="0" w:space="0" w:color="auto"/>
            <w:left w:val="none" w:sz="0" w:space="0" w:color="auto"/>
            <w:bottom w:val="none" w:sz="0" w:space="0" w:color="auto"/>
            <w:right w:val="none" w:sz="0" w:space="0" w:color="auto"/>
          </w:divBdr>
        </w:div>
        <w:div w:id="1412237076">
          <w:marLeft w:val="288"/>
          <w:marRight w:val="0"/>
          <w:marTop w:val="0"/>
          <w:marBottom w:val="60"/>
          <w:divBdr>
            <w:top w:val="none" w:sz="0" w:space="0" w:color="auto"/>
            <w:left w:val="none" w:sz="0" w:space="0" w:color="auto"/>
            <w:bottom w:val="none" w:sz="0" w:space="0" w:color="auto"/>
            <w:right w:val="none" w:sz="0" w:space="0" w:color="auto"/>
          </w:divBdr>
        </w:div>
        <w:div w:id="185024642">
          <w:marLeft w:val="288"/>
          <w:marRight w:val="0"/>
          <w:marTop w:val="0"/>
          <w:marBottom w:val="60"/>
          <w:divBdr>
            <w:top w:val="none" w:sz="0" w:space="0" w:color="auto"/>
            <w:left w:val="none" w:sz="0" w:space="0" w:color="auto"/>
            <w:bottom w:val="none" w:sz="0" w:space="0" w:color="auto"/>
            <w:right w:val="none" w:sz="0" w:space="0" w:color="auto"/>
          </w:divBdr>
        </w:div>
        <w:div w:id="1621523871">
          <w:marLeft w:val="288"/>
          <w:marRight w:val="0"/>
          <w:marTop w:val="0"/>
          <w:marBottom w:val="60"/>
          <w:divBdr>
            <w:top w:val="none" w:sz="0" w:space="0" w:color="auto"/>
            <w:left w:val="none" w:sz="0" w:space="0" w:color="auto"/>
            <w:bottom w:val="none" w:sz="0" w:space="0" w:color="auto"/>
            <w:right w:val="none" w:sz="0" w:space="0" w:color="auto"/>
          </w:divBdr>
        </w:div>
        <w:div w:id="1588155067">
          <w:marLeft w:val="288"/>
          <w:marRight w:val="0"/>
          <w:marTop w:val="0"/>
          <w:marBottom w:val="60"/>
          <w:divBdr>
            <w:top w:val="none" w:sz="0" w:space="0" w:color="auto"/>
            <w:left w:val="none" w:sz="0" w:space="0" w:color="auto"/>
            <w:bottom w:val="none" w:sz="0" w:space="0" w:color="auto"/>
            <w:right w:val="none" w:sz="0" w:space="0" w:color="auto"/>
          </w:divBdr>
        </w:div>
        <w:div w:id="2126802775">
          <w:marLeft w:val="288"/>
          <w:marRight w:val="0"/>
          <w:marTop w:val="0"/>
          <w:marBottom w:val="60"/>
          <w:divBdr>
            <w:top w:val="none" w:sz="0" w:space="0" w:color="auto"/>
            <w:left w:val="none" w:sz="0" w:space="0" w:color="auto"/>
            <w:bottom w:val="none" w:sz="0" w:space="0" w:color="auto"/>
            <w:right w:val="none" w:sz="0" w:space="0" w:color="auto"/>
          </w:divBdr>
        </w:div>
        <w:div w:id="2122722224">
          <w:marLeft w:val="288"/>
          <w:marRight w:val="0"/>
          <w:marTop w:val="0"/>
          <w:marBottom w:val="60"/>
          <w:divBdr>
            <w:top w:val="none" w:sz="0" w:space="0" w:color="auto"/>
            <w:left w:val="none" w:sz="0" w:space="0" w:color="auto"/>
            <w:bottom w:val="none" w:sz="0" w:space="0" w:color="auto"/>
            <w:right w:val="none" w:sz="0" w:space="0" w:color="auto"/>
          </w:divBdr>
        </w:div>
        <w:div w:id="201671444">
          <w:marLeft w:val="288"/>
          <w:marRight w:val="0"/>
          <w:marTop w:val="0"/>
          <w:marBottom w:val="60"/>
          <w:divBdr>
            <w:top w:val="none" w:sz="0" w:space="0" w:color="auto"/>
            <w:left w:val="none" w:sz="0" w:space="0" w:color="auto"/>
            <w:bottom w:val="none" w:sz="0" w:space="0" w:color="auto"/>
            <w:right w:val="none" w:sz="0" w:space="0" w:color="auto"/>
          </w:divBdr>
        </w:div>
        <w:div w:id="1883519007">
          <w:marLeft w:val="288"/>
          <w:marRight w:val="0"/>
          <w:marTop w:val="0"/>
          <w:marBottom w:val="60"/>
          <w:divBdr>
            <w:top w:val="none" w:sz="0" w:space="0" w:color="auto"/>
            <w:left w:val="none" w:sz="0" w:space="0" w:color="auto"/>
            <w:bottom w:val="none" w:sz="0" w:space="0" w:color="auto"/>
            <w:right w:val="none" w:sz="0" w:space="0" w:color="auto"/>
          </w:divBdr>
        </w:div>
        <w:div w:id="208152912">
          <w:marLeft w:val="288"/>
          <w:marRight w:val="0"/>
          <w:marTop w:val="0"/>
          <w:marBottom w:val="60"/>
          <w:divBdr>
            <w:top w:val="none" w:sz="0" w:space="0" w:color="auto"/>
            <w:left w:val="none" w:sz="0" w:space="0" w:color="auto"/>
            <w:bottom w:val="none" w:sz="0" w:space="0" w:color="auto"/>
            <w:right w:val="none" w:sz="0" w:space="0" w:color="auto"/>
          </w:divBdr>
        </w:div>
        <w:div w:id="57870716">
          <w:marLeft w:val="288"/>
          <w:marRight w:val="0"/>
          <w:marTop w:val="0"/>
          <w:marBottom w:val="60"/>
          <w:divBdr>
            <w:top w:val="none" w:sz="0" w:space="0" w:color="auto"/>
            <w:left w:val="none" w:sz="0" w:space="0" w:color="auto"/>
            <w:bottom w:val="none" w:sz="0" w:space="0" w:color="auto"/>
            <w:right w:val="none" w:sz="0" w:space="0" w:color="auto"/>
          </w:divBdr>
        </w:div>
        <w:div w:id="1677616112">
          <w:marLeft w:val="288"/>
          <w:marRight w:val="0"/>
          <w:marTop w:val="0"/>
          <w:marBottom w:val="60"/>
          <w:divBdr>
            <w:top w:val="none" w:sz="0" w:space="0" w:color="auto"/>
            <w:left w:val="none" w:sz="0" w:space="0" w:color="auto"/>
            <w:bottom w:val="none" w:sz="0" w:space="0" w:color="auto"/>
            <w:right w:val="none" w:sz="0" w:space="0" w:color="auto"/>
          </w:divBdr>
        </w:div>
        <w:div w:id="344405103">
          <w:marLeft w:val="288"/>
          <w:marRight w:val="0"/>
          <w:marTop w:val="0"/>
          <w:marBottom w:val="60"/>
          <w:divBdr>
            <w:top w:val="none" w:sz="0" w:space="0" w:color="auto"/>
            <w:left w:val="none" w:sz="0" w:space="0" w:color="auto"/>
            <w:bottom w:val="none" w:sz="0" w:space="0" w:color="auto"/>
            <w:right w:val="none" w:sz="0" w:space="0" w:color="auto"/>
          </w:divBdr>
        </w:div>
        <w:div w:id="271210471">
          <w:marLeft w:val="0"/>
          <w:marRight w:val="0"/>
          <w:marTop w:val="0"/>
          <w:marBottom w:val="60"/>
          <w:divBdr>
            <w:top w:val="none" w:sz="0" w:space="0" w:color="auto"/>
            <w:left w:val="none" w:sz="0" w:space="0" w:color="auto"/>
            <w:bottom w:val="none" w:sz="0" w:space="0" w:color="auto"/>
            <w:right w:val="none" w:sz="0" w:space="0" w:color="auto"/>
          </w:divBdr>
        </w:div>
        <w:div w:id="1303730335">
          <w:marLeft w:val="288"/>
          <w:marRight w:val="0"/>
          <w:marTop w:val="0"/>
          <w:marBottom w:val="60"/>
          <w:divBdr>
            <w:top w:val="none" w:sz="0" w:space="0" w:color="auto"/>
            <w:left w:val="none" w:sz="0" w:space="0" w:color="auto"/>
            <w:bottom w:val="none" w:sz="0" w:space="0" w:color="auto"/>
            <w:right w:val="none" w:sz="0" w:space="0" w:color="auto"/>
          </w:divBdr>
        </w:div>
        <w:div w:id="2031760675">
          <w:marLeft w:val="288"/>
          <w:marRight w:val="0"/>
          <w:marTop w:val="0"/>
          <w:marBottom w:val="60"/>
          <w:divBdr>
            <w:top w:val="none" w:sz="0" w:space="0" w:color="auto"/>
            <w:left w:val="none" w:sz="0" w:space="0" w:color="auto"/>
            <w:bottom w:val="none" w:sz="0" w:space="0" w:color="auto"/>
            <w:right w:val="none" w:sz="0" w:space="0" w:color="auto"/>
          </w:divBdr>
        </w:div>
        <w:div w:id="538857542">
          <w:marLeft w:val="288"/>
          <w:marRight w:val="0"/>
          <w:marTop w:val="0"/>
          <w:marBottom w:val="60"/>
          <w:divBdr>
            <w:top w:val="none" w:sz="0" w:space="0" w:color="auto"/>
            <w:left w:val="none" w:sz="0" w:space="0" w:color="auto"/>
            <w:bottom w:val="none" w:sz="0" w:space="0" w:color="auto"/>
            <w:right w:val="none" w:sz="0" w:space="0" w:color="auto"/>
          </w:divBdr>
        </w:div>
        <w:div w:id="675814044">
          <w:marLeft w:val="288"/>
          <w:marRight w:val="0"/>
          <w:marTop w:val="0"/>
          <w:marBottom w:val="60"/>
          <w:divBdr>
            <w:top w:val="none" w:sz="0" w:space="0" w:color="auto"/>
            <w:left w:val="none" w:sz="0" w:space="0" w:color="auto"/>
            <w:bottom w:val="none" w:sz="0" w:space="0" w:color="auto"/>
            <w:right w:val="none" w:sz="0" w:space="0" w:color="auto"/>
          </w:divBdr>
        </w:div>
        <w:div w:id="1419904869">
          <w:marLeft w:val="288"/>
          <w:marRight w:val="0"/>
          <w:marTop w:val="0"/>
          <w:marBottom w:val="60"/>
          <w:divBdr>
            <w:top w:val="none" w:sz="0" w:space="0" w:color="auto"/>
            <w:left w:val="none" w:sz="0" w:space="0" w:color="auto"/>
            <w:bottom w:val="none" w:sz="0" w:space="0" w:color="auto"/>
            <w:right w:val="none" w:sz="0" w:space="0" w:color="auto"/>
          </w:divBdr>
        </w:div>
        <w:div w:id="1010596993">
          <w:marLeft w:val="288"/>
          <w:marRight w:val="0"/>
          <w:marTop w:val="0"/>
          <w:marBottom w:val="60"/>
          <w:divBdr>
            <w:top w:val="none" w:sz="0" w:space="0" w:color="auto"/>
            <w:left w:val="none" w:sz="0" w:space="0" w:color="auto"/>
            <w:bottom w:val="none" w:sz="0" w:space="0" w:color="auto"/>
            <w:right w:val="none" w:sz="0" w:space="0" w:color="auto"/>
          </w:divBdr>
        </w:div>
        <w:div w:id="211767034">
          <w:marLeft w:val="288"/>
          <w:marRight w:val="0"/>
          <w:marTop w:val="0"/>
          <w:marBottom w:val="60"/>
          <w:divBdr>
            <w:top w:val="none" w:sz="0" w:space="0" w:color="auto"/>
            <w:left w:val="none" w:sz="0" w:space="0" w:color="auto"/>
            <w:bottom w:val="none" w:sz="0" w:space="0" w:color="auto"/>
            <w:right w:val="none" w:sz="0" w:space="0" w:color="auto"/>
          </w:divBdr>
        </w:div>
        <w:div w:id="1963881175">
          <w:marLeft w:val="288"/>
          <w:marRight w:val="0"/>
          <w:marTop w:val="0"/>
          <w:marBottom w:val="60"/>
          <w:divBdr>
            <w:top w:val="none" w:sz="0" w:space="0" w:color="auto"/>
            <w:left w:val="none" w:sz="0" w:space="0" w:color="auto"/>
            <w:bottom w:val="none" w:sz="0" w:space="0" w:color="auto"/>
            <w:right w:val="none" w:sz="0" w:space="0" w:color="auto"/>
          </w:divBdr>
        </w:div>
        <w:div w:id="1494250495">
          <w:marLeft w:val="288"/>
          <w:marRight w:val="0"/>
          <w:marTop w:val="0"/>
          <w:marBottom w:val="60"/>
          <w:divBdr>
            <w:top w:val="none" w:sz="0" w:space="0" w:color="auto"/>
            <w:left w:val="none" w:sz="0" w:space="0" w:color="auto"/>
            <w:bottom w:val="none" w:sz="0" w:space="0" w:color="auto"/>
            <w:right w:val="none" w:sz="0" w:space="0" w:color="auto"/>
          </w:divBdr>
        </w:div>
        <w:div w:id="733967213">
          <w:marLeft w:val="288"/>
          <w:marRight w:val="0"/>
          <w:marTop w:val="0"/>
          <w:marBottom w:val="60"/>
          <w:divBdr>
            <w:top w:val="none" w:sz="0" w:space="0" w:color="auto"/>
            <w:left w:val="none" w:sz="0" w:space="0" w:color="auto"/>
            <w:bottom w:val="none" w:sz="0" w:space="0" w:color="auto"/>
            <w:right w:val="none" w:sz="0" w:space="0" w:color="auto"/>
          </w:divBdr>
        </w:div>
        <w:div w:id="1054237301">
          <w:marLeft w:val="288"/>
          <w:marRight w:val="0"/>
          <w:marTop w:val="0"/>
          <w:marBottom w:val="60"/>
          <w:divBdr>
            <w:top w:val="none" w:sz="0" w:space="0" w:color="auto"/>
            <w:left w:val="none" w:sz="0" w:space="0" w:color="auto"/>
            <w:bottom w:val="none" w:sz="0" w:space="0" w:color="auto"/>
            <w:right w:val="none" w:sz="0" w:space="0" w:color="auto"/>
          </w:divBdr>
        </w:div>
        <w:div w:id="1201670407">
          <w:marLeft w:val="288"/>
          <w:marRight w:val="0"/>
          <w:marTop w:val="0"/>
          <w:marBottom w:val="60"/>
          <w:divBdr>
            <w:top w:val="none" w:sz="0" w:space="0" w:color="auto"/>
            <w:left w:val="none" w:sz="0" w:space="0" w:color="auto"/>
            <w:bottom w:val="none" w:sz="0" w:space="0" w:color="auto"/>
            <w:right w:val="none" w:sz="0" w:space="0" w:color="auto"/>
          </w:divBdr>
        </w:div>
        <w:div w:id="1361121938">
          <w:marLeft w:val="0"/>
          <w:marRight w:val="0"/>
          <w:marTop w:val="0"/>
          <w:marBottom w:val="60"/>
          <w:divBdr>
            <w:top w:val="none" w:sz="0" w:space="0" w:color="auto"/>
            <w:left w:val="none" w:sz="0" w:space="0" w:color="auto"/>
            <w:bottom w:val="none" w:sz="0" w:space="0" w:color="auto"/>
            <w:right w:val="none" w:sz="0" w:space="0" w:color="auto"/>
          </w:divBdr>
        </w:div>
        <w:div w:id="10303855">
          <w:marLeft w:val="288"/>
          <w:marRight w:val="0"/>
          <w:marTop w:val="0"/>
          <w:marBottom w:val="60"/>
          <w:divBdr>
            <w:top w:val="none" w:sz="0" w:space="0" w:color="auto"/>
            <w:left w:val="none" w:sz="0" w:space="0" w:color="auto"/>
            <w:bottom w:val="none" w:sz="0" w:space="0" w:color="auto"/>
            <w:right w:val="none" w:sz="0" w:space="0" w:color="auto"/>
          </w:divBdr>
        </w:div>
        <w:div w:id="1940017279">
          <w:marLeft w:val="288"/>
          <w:marRight w:val="0"/>
          <w:marTop w:val="0"/>
          <w:marBottom w:val="60"/>
          <w:divBdr>
            <w:top w:val="none" w:sz="0" w:space="0" w:color="auto"/>
            <w:left w:val="none" w:sz="0" w:space="0" w:color="auto"/>
            <w:bottom w:val="none" w:sz="0" w:space="0" w:color="auto"/>
            <w:right w:val="none" w:sz="0" w:space="0" w:color="auto"/>
          </w:divBdr>
        </w:div>
        <w:div w:id="1168137870">
          <w:marLeft w:val="288"/>
          <w:marRight w:val="0"/>
          <w:marTop w:val="0"/>
          <w:marBottom w:val="60"/>
          <w:divBdr>
            <w:top w:val="none" w:sz="0" w:space="0" w:color="auto"/>
            <w:left w:val="none" w:sz="0" w:space="0" w:color="auto"/>
            <w:bottom w:val="none" w:sz="0" w:space="0" w:color="auto"/>
            <w:right w:val="none" w:sz="0" w:space="0" w:color="auto"/>
          </w:divBdr>
        </w:div>
        <w:div w:id="66657209">
          <w:marLeft w:val="288"/>
          <w:marRight w:val="0"/>
          <w:marTop w:val="0"/>
          <w:marBottom w:val="60"/>
          <w:divBdr>
            <w:top w:val="none" w:sz="0" w:space="0" w:color="auto"/>
            <w:left w:val="none" w:sz="0" w:space="0" w:color="auto"/>
            <w:bottom w:val="none" w:sz="0" w:space="0" w:color="auto"/>
            <w:right w:val="none" w:sz="0" w:space="0" w:color="auto"/>
          </w:divBdr>
        </w:div>
        <w:div w:id="312761477">
          <w:marLeft w:val="288"/>
          <w:marRight w:val="0"/>
          <w:marTop w:val="0"/>
          <w:marBottom w:val="60"/>
          <w:divBdr>
            <w:top w:val="none" w:sz="0" w:space="0" w:color="auto"/>
            <w:left w:val="none" w:sz="0" w:space="0" w:color="auto"/>
            <w:bottom w:val="none" w:sz="0" w:space="0" w:color="auto"/>
            <w:right w:val="none" w:sz="0" w:space="0" w:color="auto"/>
          </w:divBdr>
        </w:div>
        <w:div w:id="67575990">
          <w:marLeft w:val="288"/>
          <w:marRight w:val="0"/>
          <w:marTop w:val="0"/>
          <w:marBottom w:val="60"/>
          <w:divBdr>
            <w:top w:val="none" w:sz="0" w:space="0" w:color="auto"/>
            <w:left w:val="none" w:sz="0" w:space="0" w:color="auto"/>
            <w:bottom w:val="none" w:sz="0" w:space="0" w:color="auto"/>
            <w:right w:val="none" w:sz="0" w:space="0" w:color="auto"/>
          </w:divBdr>
        </w:div>
        <w:div w:id="1827362097">
          <w:marLeft w:val="288"/>
          <w:marRight w:val="0"/>
          <w:marTop w:val="0"/>
          <w:marBottom w:val="60"/>
          <w:divBdr>
            <w:top w:val="none" w:sz="0" w:space="0" w:color="auto"/>
            <w:left w:val="none" w:sz="0" w:space="0" w:color="auto"/>
            <w:bottom w:val="none" w:sz="0" w:space="0" w:color="auto"/>
            <w:right w:val="none" w:sz="0" w:space="0" w:color="auto"/>
          </w:divBdr>
        </w:div>
        <w:div w:id="1721201083">
          <w:marLeft w:val="288"/>
          <w:marRight w:val="0"/>
          <w:marTop w:val="0"/>
          <w:marBottom w:val="60"/>
          <w:divBdr>
            <w:top w:val="none" w:sz="0" w:space="0" w:color="auto"/>
            <w:left w:val="none" w:sz="0" w:space="0" w:color="auto"/>
            <w:bottom w:val="none" w:sz="0" w:space="0" w:color="auto"/>
            <w:right w:val="none" w:sz="0" w:space="0" w:color="auto"/>
          </w:divBdr>
        </w:div>
        <w:div w:id="914053857">
          <w:marLeft w:val="288"/>
          <w:marRight w:val="0"/>
          <w:marTop w:val="0"/>
          <w:marBottom w:val="60"/>
          <w:divBdr>
            <w:top w:val="none" w:sz="0" w:space="0" w:color="auto"/>
            <w:left w:val="none" w:sz="0" w:space="0" w:color="auto"/>
            <w:bottom w:val="none" w:sz="0" w:space="0" w:color="auto"/>
            <w:right w:val="none" w:sz="0" w:space="0" w:color="auto"/>
          </w:divBdr>
        </w:div>
        <w:div w:id="94712857">
          <w:marLeft w:val="288"/>
          <w:marRight w:val="0"/>
          <w:marTop w:val="0"/>
          <w:marBottom w:val="60"/>
          <w:divBdr>
            <w:top w:val="none" w:sz="0" w:space="0" w:color="auto"/>
            <w:left w:val="none" w:sz="0" w:space="0" w:color="auto"/>
            <w:bottom w:val="none" w:sz="0" w:space="0" w:color="auto"/>
            <w:right w:val="none" w:sz="0" w:space="0" w:color="auto"/>
          </w:divBdr>
        </w:div>
        <w:div w:id="952445417">
          <w:marLeft w:val="288"/>
          <w:marRight w:val="0"/>
          <w:marTop w:val="0"/>
          <w:marBottom w:val="60"/>
          <w:divBdr>
            <w:top w:val="none" w:sz="0" w:space="0" w:color="auto"/>
            <w:left w:val="none" w:sz="0" w:space="0" w:color="auto"/>
            <w:bottom w:val="none" w:sz="0" w:space="0" w:color="auto"/>
            <w:right w:val="none" w:sz="0" w:space="0" w:color="auto"/>
          </w:divBdr>
        </w:div>
        <w:div w:id="1668825484">
          <w:marLeft w:val="288"/>
          <w:marRight w:val="0"/>
          <w:marTop w:val="0"/>
          <w:marBottom w:val="60"/>
          <w:divBdr>
            <w:top w:val="none" w:sz="0" w:space="0" w:color="auto"/>
            <w:left w:val="none" w:sz="0" w:space="0" w:color="auto"/>
            <w:bottom w:val="none" w:sz="0" w:space="0" w:color="auto"/>
            <w:right w:val="none" w:sz="0" w:space="0" w:color="auto"/>
          </w:divBdr>
        </w:div>
        <w:div w:id="689382027">
          <w:marLeft w:val="288"/>
          <w:marRight w:val="0"/>
          <w:marTop w:val="0"/>
          <w:marBottom w:val="60"/>
          <w:divBdr>
            <w:top w:val="none" w:sz="0" w:space="0" w:color="auto"/>
            <w:left w:val="none" w:sz="0" w:space="0" w:color="auto"/>
            <w:bottom w:val="none" w:sz="0" w:space="0" w:color="auto"/>
            <w:right w:val="none" w:sz="0" w:space="0" w:color="auto"/>
          </w:divBdr>
        </w:div>
        <w:div w:id="1056510968">
          <w:marLeft w:val="288"/>
          <w:marRight w:val="0"/>
          <w:marTop w:val="0"/>
          <w:marBottom w:val="60"/>
          <w:divBdr>
            <w:top w:val="none" w:sz="0" w:space="0" w:color="auto"/>
            <w:left w:val="none" w:sz="0" w:space="0" w:color="auto"/>
            <w:bottom w:val="none" w:sz="0" w:space="0" w:color="auto"/>
            <w:right w:val="none" w:sz="0" w:space="0" w:color="auto"/>
          </w:divBdr>
        </w:div>
        <w:div w:id="230191238">
          <w:marLeft w:val="288"/>
          <w:marRight w:val="0"/>
          <w:marTop w:val="0"/>
          <w:marBottom w:val="60"/>
          <w:divBdr>
            <w:top w:val="none" w:sz="0" w:space="0" w:color="auto"/>
            <w:left w:val="none" w:sz="0" w:space="0" w:color="auto"/>
            <w:bottom w:val="none" w:sz="0" w:space="0" w:color="auto"/>
            <w:right w:val="none" w:sz="0" w:space="0" w:color="auto"/>
          </w:divBdr>
        </w:div>
        <w:div w:id="1980651114">
          <w:marLeft w:val="288"/>
          <w:marRight w:val="0"/>
          <w:marTop w:val="0"/>
          <w:marBottom w:val="60"/>
          <w:divBdr>
            <w:top w:val="none" w:sz="0" w:space="0" w:color="auto"/>
            <w:left w:val="none" w:sz="0" w:space="0" w:color="auto"/>
            <w:bottom w:val="none" w:sz="0" w:space="0" w:color="auto"/>
            <w:right w:val="none" w:sz="0" w:space="0" w:color="auto"/>
          </w:divBdr>
        </w:div>
      </w:divsChild>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5704820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UPVT/art_92_i/0/0/8.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F9B0-3231-4ADC-B17F-94415F1E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5739</Words>
  <Characters>31569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Silvia Rita Paz Arellano</cp:lastModifiedBy>
  <cp:revision>4</cp:revision>
  <cp:lastPrinted>2018-12-10T23:43:00Z</cp:lastPrinted>
  <dcterms:created xsi:type="dcterms:W3CDTF">2019-01-29T16:55:00Z</dcterms:created>
  <dcterms:modified xsi:type="dcterms:W3CDTF">2019-02-18T23:54:00Z</dcterms:modified>
</cp:coreProperties>
</file>